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B" w:rsidRDefault="00142B1B" w:rsidP="00B40C37">
      <w:pPr>
        <w:rPr>
          <w:b/>
          <w:sz w:val="28"/>
          <w:szCs w:val="28"/>
        </w:rPr>
      </w:pPr>
    </w:p>
    <w:p w:rsidR="00B40C37" w:rsidRDefault="0015327B" w:rsidP="00B40C37">
      <w:r>
        <w:pict>
          <v:rect id="_x0000_s1026" style="width:477pt;height:27.75pt;mso-position-horizontal-relative:char;mso-position-vertical-relative:line" fillcolor="#17365d">
            <v:textbox style="mso-next-textbox:#_x0000_s1026">
              <w:txbxContent>
                <w:p w:rsidR="004E62B9" w:rsidRPr="00D503E4" w:rsidRDefault="004E62B9" w:rsidP="00B40C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 Cohort Definition</w:t>
                  </w:r>
                </w:p>
                <w:p w:rsidR="004E62B9" w:rsidRPr="00D503E4" w:rsidRDefault="004E62B9" w:rsidP="00B40C3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40C37" w:rsidRPr="00CD1E81" w:rsidRDefault="00B40C37" w:rsidP="00B40C37">
      <w:r>
        <w:t>A CLASS cohort student is a</w:t>
      </w:r>
      <w:r w:rsidRPr="00CD1E81">
        <w:t xml:space="preserve">ny student whose first term in college is in </w:t>
      </w:r>
      <w:r w:rsidR="00E642DA">
        <w:t>F</w:t>
      </w:r>
      <w:r w:rsidRPr="00CD1E81">
        <w:t xml:space="preserve">all 2006 and </w:t>
      </w:r>
      <w:r w:rsidR="007B1D60">
        <w:t xml:space="preserve">who </w:t>
      </w:r>
      <w:r w:rsidRPr="00CD1E81">
        <w:t xml:space="preserve">meets one of the three conditions below. </w:t>
      </w:r>
    </w:p>
    <w:p w:rsidR="00B40C37" w:rsidRPr="00CD1E81" w:rsidRDefault="00B40C37" w:rsidP="00B40C37">
      <w:pPr>
        <w:ind w:left="720" w:right="720"/>
      </w:pPr>
      <w:r w:rsidRPr="00CD1E81">
        <w:t xml:space="preserve">1) </w:t>
      </w:r>
      <w:r>
        <w:t>A</w:t>
      </w:r>
      <w:r w:rsidRPr="00CD1E81">
        <w:t xml:space="preserve"> student with at least one pre-collegiate </w:t>
      </w:r>
      <w:r>
        <w:t xml:space="preserve">credit or non-credit </w:t>
      </w:r>
      <w:r w:rsidRPr="00CD1E81">
        <w:t xml:space="preserve">enrollment in English, reading, or math in </w:t>
      </w:r>
      <w:r w:rsidR="00E642DA">
        <w:t>F</w:t>
      </w:r>
      <w:r>
        <w:t>all 2006</w:t>
      </w:r>
      <w:r w:rsidRPr="00CD1E81">
        <w:t>. They may have collegiate enrollments as well.</w:t>
      </w:r>
      <w:r>
        <w:t xml:space="preserve"> </w:t>
      </w:r>
    </w:p>
    <w:p w:rsidR="00B40C37" w:rsidRPr="00CD1E81" w:rsidRDefault="00B40C37" w:rsidP="00B40C37">
      <w:pPr>
        <w:ind w:left="720" w:right="720"/>
      </w:pPr>
      <w:r w:rsidRPr="00CD1E81">
        <w:t xml:space="preserve">2) </w:t>
      </w:r>
      <w:r>
        <w:t>A</w:t>
      </w:r>
      <w:r w:rsidRPr="00CD1E81">
        <w:t xml:space="preserve"> student with at least one pre-collegiate </w:t>
      </w:r>
      <w:r>
        <w:t xml:space="preserve">credit or non-credit </w:t>
      </w:r>
      <w:r w:rsidRPr="00CD1E81">
        <w:t xml:space="preserve">enrollment in English, reading, or math after </w:t>
      </w:r>
      <w:r w:rsidR="00E642DA">
        <w:t>F</w:t>
      </w:r>
      <w:r>
        <w:t xml:space="preserve">all 2006 up to and including </w:t>
      </w:r>
      <w:r w:rsidR="00E642DA">
        <w:t>S</w:t>
      </w:r>
      <w:r>
        <w:t>pring 2009.</w:t>
      </w:r>
      <w:r w:rsidRPr="00CD1E81">
        <w:t xml:space="preserve"> They may have collegiate enrollments as well.</w:t>
      </w:r>
    </w:p>
    <w:p w:rsidR="00B40C37" w:rsidRPr="00CD1E81" w:rsidRDefault="00B40C37" w:rsidP="00B40C37">
      <w:pPr>
        <w:ind w:left="720" w:right="720"/>
      </w:pPr>
      <w:r w:rsidRPr="00CD1E81">
        <w:t xml:space="preserve">3) Students with no pre-collegiate enrollments </w:t>
      </w:r>
      <w:r>
        <w:t xml:space="preserve">from </w:t>
      </w:r>
      <w:r w:rsidR="00E642DA">
        <w:t>F</w:t>
      </w:r>
      <w:r>
        <w:t xml:space="preserve">all 2006 through </w:t>
      </w:r>
      <w:r w:rsidR="00E642DA">
        <w:t>S</w:t>
      </w:r>
      <w:r>
        <w:t>pring 2009</w:t>
      </w:r>
      <w:r w:rsidRPr="00CD1E81">
        <w:t>.</w:t>
      </w:r>
    </w:p>
    <w:p w:rsidR="00B40C37" w:rsidRPr="00CD1E81" w:rsidRDefault="00B40C37" w:rsidP="00B40C37">
      <w:r w:rsidRPr="00CD1E81">
        <w:t xml:space="preserve">These students will be tracked through </w:t>
      </w:r>
      <w:r w:rsidR="00E642DA">
        <w:t>S</w:t>
      </w:r>
      <w:r w:rsidR="00E44E60">
        <w:t>pring 2009</w:t>
      </w:r>
      <w:r w:rsidR="0047278C">
        <w:t>,</w:t>
      </w:r>
      <w:r w:rsidR="00E44E60">
        <w:t xml:space="preserve"> </w:t>
      </w:r>
      <w:r w:rsidRPr="00CD1E81">
        <w:t xml:space="preserve">so the study period is from </w:t>
      </w:r>
      <w:r w:rsidR="00E642DA">
        <w:t>F</w:t>
      </w:r>
      <w:r w:rsidRPr="00CD1E81">
        <w:t xml:space="preserve">all 2006 through </w:t>
      </w:r>
      <w:r w:rsidR="00E642DA">
        <w:t>S</w:t>
      </w:r>
      <w:r w:rsidRPr="00CD1E81">
        <w:t>pring 2009.</w:t>
      </w:r>
      <w:r w:rsidRPr="00B40C37">
        <w:t xml:space="preserve"> </w:t>
      </w:r>
      <w:r w:rsidRPr="00CD1E81">
        <w:t xml:space="preserve">A </w:t>
      </w:r>
      <w:r w:rsidRPr="00CD1E81">
        <w:rPr>
          <w:b/>
        </w:rPr>
        <w:t>first time student</w:t>
      </w:r>
      <w:r w:rsidRPr="00CD1E81">
        <w:t xml:space="preserve"> </w:t>
      </w:r>
      <w:r w:rsidR="008E620E">
        <w:t>i</w:t>
      </w:r>
      <w:r w:rsidRPr="00CD1E81">
        <w:t xml:space="preserve">s defined as a student whose first enrollment record in the entire database was in the </w:t>
      </w:r>
      <w:r w:rsidR="00E642DA">
        <w:t>F</w:t>
      </w:r>
      <w:r w:rsidRPr="00CD1E81">
        <w:t xml:space="preserve">all semester of 2006, had an enrollment status indicating they were </w:t>
      </w:r>
      <w:r w:rsidR="0038039F">
        <w:t>a first time student</w:t>
      </w:r>
      <w:r w:rsidRPr="00CD1E81">
        <w:t xml:space="preserve">, </w:t>
      </w:r>
      <w:r>
        <w:t xml:space="preserve">and </w:t>
      </w:r>
      <w:r w:rsidRPr="00CD1E81">
        <w:t>had an education status that did not include special admit students or students with a college degree.</w:t>
      </w:r>
      <w:r>
        <w:t xml:space="preserve"> The selection uses MIS data submitted by the district for each term and academic year. </w:t>
      </w:r>
    </w:p>
    <w:p w:rsidR="00E642DA" w:rsidRPr="00E642DA" w:rsidRDefault="006517A4">
      <w:pPr>
        <w:rPr>
          <w:strike/>
          <w:color w:val="FF0000"/>
        </w:rPr>
      </w:pPr>
      <w:r w:rsidRPr="00E642DA">
        <w:rPr>
          <w:color w:val="000000" w:themeColor="text1"/>
        </w:rPr>
        <w:t>Unless otherwise noted, d</w:t>
      </w:r>
      <w:r w:rsidR="00B40C37" w:rsidRPr="00E642DA">
        <w:rPr>
          <w:color w:val="000000" w:themeColor="text1"/>
        </w:rPr>
        <w:t>ata for</w:t>
      </w:r>
      <w:r w:rsidR="00B40C37">
        <w:t xml:space="preserve"> CLASS are available online via Cal-PASS SMART Tool. </w:t>
      </w:r>
    </w:p>
    <w:p w:rsidR="00B40C37" w:rsidRPr="00E642DA" w:rsidRDefault="00D0055B" w:rsidP="00D0055B">
      <w:pPr>
        <w:rPr>
          <w:i/>
          <w:color w:val="000000" w:themeColor="text1"/>
        </w:rPr>
      </w:pPr>
      <w:r w:rsidRPr="00E642DA">
        <w:rPr>
          <w:color w:val="000000" w:themeColor="text1"/>
        </w:rPr>
        <w:t>Table 1.</w:t>
      </w:r>
      <w:r w:rsidRPr="00E642DA">
        <w:rPr>
          <w:i/>
          <w:color w:val="000000" w:themeColor="text1"/>
        </w:rPr>
        <w:t xml:space="preserve"> </w:t>
      </w:r>
      <w:r w:rsidR="00B40C37" w:rsidRPr="00E642DA">
        <w:rPr>
          <w:i/>
          <w:color w:val="000000" w:themeColor="text1"/>
        </w:rPr>
        <w:t xml:space="preserve">What is the total number of students in the cohort? </w:t>
      </w:r>
    </w:p>
    <w:tbl>
      <w:tblPr>
        <w:tblStyle w:val="LightShading-Accent11"/>
        <w:tblW w:w="4760" w:type="dxa"/>
        <w:tblLook w:val="04A0"/>
      </w:tblPr>
      <w:tblGrid>
        <w:gridCol w:w="3602"/>
        <w:gridCol w:w="1158"/>
      </w:tblGrid>
      <w:tr w:rsidR="006B3DCE" w:rsidRPr="00E642DA" w:rsidTr="000D6F76">
        <w:trPr>
          <w:cnfStyle w:val="100000000000"/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6B3DCE" w:rsidRPr="00462F11" w:rsidRDefault="006B3DCE" w:rsidP="0036418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F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Distinct Student </w:t>
            </w:r>
            <w:r w:rsidR="0036418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Pr="00462F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ount</w:t>
            </w:r>
          </w:p>
        </w:tc>
        <w:tc>
          <w:tcPr>
            <w:tcW w:w="1158" w:type="dxa"/>
            <w:vAlign w:val="center"/>
            <w:hideMark/>
          </w:tcPr>
          <w:p w:rsidR="006B3DCE" w:rsidRPr="00462F11" w:rsidRDefault="006B3DCE" w:rsidP="000D6F76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F1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Students</w:t>
            </w:r>
          </w:p>
        </w:tc>
      </w:tr>
      <w:tr w:rsidR="006B3DCE" w:rsidRPr="00E642DA" w:rsidTr="00546659">
        <w:trPr>
          <w:cnfStyle w:val="000000100000"/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6B3DCE" w:rsidRPr="00E642DA" w:rsidRDefault="00BC3C33" w:rsidP="00546659">
            <w:pPr>
              <w:tabs>
                <w:tab w:val="left" w:pos="2790"/>
              </w:tabs>
              <w:ind w:left="540" w:right="59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Cuyamaca</w:t>
            </w:r>
            <w:r w:rsidR="006B3DCE" w:rsidRPr="00E642DA">
              <w:rPr>
                <w:rFonts w:ascii="Arial" w:eastAsia="Times New Roman" w:hAnsi="Arial" w:cs="Arial"/>
                <w:color w:val="000000" w:themeColor="text1"/>
              </w:rPr>
              <w:t xml:space="preserve"> College</w:t>
            </w:r>
          </w:p>
        </w:tc>
        <w:tc>
          <w:tcPr>
            <w:tcW w:w="1158" w:type="dxa"/>
            <w:vAlign w:val="center"/>
            <w:hideMark/>
          </w:tcPr>
          <w:p w:rsidR="006B3DCE" w:rsidRPr="00E642DA" w:rsidRDefault="00BB2D67" w:rsidP="001F0AAB">
            <w:pPr>
              <w:ind w:right="122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1,336</w:t>
            </w:r>
          </w:p>
        </w:tc>
      </w:tr>
      <w:tr w:rsidR="006B3DCE" w:rsidRPr="00E642DA" w:rsidTr="00546659">
        <w:trPr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6B3DCE" w:rsidRPr="00E642DA" w:rsidRDefault="00BC3C33" w:rsidP="00546659">
            <w:pPr>
              <w:tabs>
                <w:tab w:val="left" w:pos="2790"/>
              </w:tabs>
              <w:ind w:left="540" w:right="59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Grossmont College</w:t>
            </w:r>
          </w:p>
        </w:tc>
        <w:tc>
          <w:tcPr>
            <w:tcW w:w="1158" w:type="dxa"/>
            <w:vAlign w:val="center"/>
            <w:hideMark/>
          </w:tcPr>
          <w:p w:rsidR="006B3DCE" w:rsidRPr="00E642DA" w:rsidRDefault="00BB2D67" w:rsidP="001F0AAB">
            <w:pPr>
              <w:ind w:right="122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2,700</w:t>
            </w:r>
          </w:p>
        </w:tc>
      </w:tr>
      <w:tr w:rsidR="006B3DCE" w:rsidRPr="00E642DA" w:rsidTr="00546659">
        <w:trPr>
          <w:cnfStyle w:val="000000100000"/>
          <w:trHeight w:val="315"/>
        </w:trPr>
        <w:tc>
          <w:tcPr>
            <w:cnfStyle w:val="001000000000"/>
            <w:tcW w:w="3602" w:type="dxa"/>
            <w:vAlign w:val="center"/>
            <w:hideMark/>
          </w:tcPr>
          <w:p w:rsidR="006B3DCE" w:rsidRPr="00E642DA" w:rsidRDefault="00A644DF" w:rsidP="00546659">
            <w:pPr>
              <w:tabs>
                <w:tab w:val="left" w:pos="2790"/>
              </w:tabs>
              <w:ind w:left="540" w:right="59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GCCCD </w:t>
            </w:r>
            <w:r w:rsidR="006B3DCE" w:rsidRPr="00E642DA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158" w:type="dxa"/>
            <w:vAlign w:val="center"/>
            <w:hideMark/>
          </w:tcPr>
          <w:p w:rsidR="006B3DCE" w:rsidRPr="007A5E72" w:rsidRDefault="00BB2D67" w:rsidP="001F0AAB">
            <w:pPr>
              <w:ind w:right="122"/>
              <w:jc w:val="right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4,036</w:t>
            </w:r>
          </w:p>
        </w:tc>
      </w:tr>
    </w:tbl>
    <w:p w:rsidR="00B40C37" w:rsidRPr="00E642DA" w:rsidRDefault="00B40C37">
      <w:pPr>
        <w:rPr>
          <w:color w:val="000000" w:themeColor="text1"/>
        </w:rPr>
      </w:pPr>
    </w:p>
    <w:p w:rsidR="00B40C37" w:rsidRPr="00E642DA" w:rsidRDefault="003A5C72">
      <w:pPr>
        <w:rPr>
          <w:i/>
          <w:color w:val="000000" w:themeColor="text1"/>
        </w:rPr>
      </w:pPr>
      <w:r w:rsidRPr="00E642DA">
        <w:rPr>
          <w:color w:val="000000" w:themeColor="text1"/>
        </w:rPr>
        <w:t>Table 2</w:t>
      </w:r>
      <w:r w:rsidRPr="00E642DA">
        <w:rPr>
          <w:i/>
          <w:color w:val="000000" w:themeColor="text1"/>
        </w:rPr>
        <w:t xml:space="preserve">. What is the number and percent of cohort students enrolled full-time vs. part-time? </w:t>
      </w:r>
    </w:p>
    <w:tbl>
      <w:tblPr>
        <w:tblStyle w:val="LightShading-Accent11"/>
        <w:tblW w:w="7398" w:type="dxa"/>
        <w:tblLayout w:type="fixed"/>
        <w:tblLook w:val="04A0"/>
      </w:tblPr>
      <w:tblGrid>
        <w:gridCol w:w="2898"/>
        <w:gridCol w:w="900"/>
        <w:gridCol w:w="900"/>
        <w:gridCol w:w="900"/>
        <w:gridCol w:w="900"/>
        <w:gridCol w:w="900"/>
      </w:tblGrid>
      <w:tr w:rsidR="003A5C72" w:rsidRPr="00E642DA" w:rsidTr="00482BB0">
        <w:trPr>
          <w:cnfStyle w:val="100000000000"/>
          <w:trHeight w:val="300"/>
        </w:trPr>
        <w:tc>
          <w:tcPr>
            <w:cnfStyle w:val="001000000000"/>
            <w:tcW w:w="2898" w:type="dxa"/>
            <w:vMerge w:val="restart"/>
            <w:hideMark/>
          </w:tcPr>
          <w:p w:rsidR="003A5C72" w:rsidRPr="00E642DA" w:rsidRDefault="003A5C72" w:rsidP="003A5C7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500" w:type="dxa"/>
            <w:gridSpan w:val="5"/>
            <w:vAlign w:val="center"/>
            <w:hideMark/>
          </w:tcPr>
          <w:p w:rsidR="003A5C72" w:rsidRPr="00E642DA" w:rsidRDefault="003A5C72" w:rsidP="00482BB0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Distinct Student Count</w:t>
            </w:r>
          </w:p>
        </w:tc>
      </w:tr>
      <w:tr w:rsidR="003A5C72" w:rsidRPr="00E642DA" w:rsidTr="00482BB0">
        <w:trPr>
          <w:cnfStyle w:val="000000100000"/>
          <w:trHeight w:val="300"/>
        </w:trPr>
        <w:tc>
          <w:tcPr>
            <w:cnfStyle w:val="001000000000"/>
            <w:tcW w:w="2898" w:type="dxa"/>
            <w:vMerge/>
            <w:hideMark/>
          </w:tcPr>
          <w:p w:rsidR="003A5C72" w:rsidRPr="00E642DA" w:rsidRDefault="003A5C72" w:rsidP="003A5C7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  <w:hideMark/>
          </w:tcPr>
          <w:p w:rsidR="003A5C72" w:rsidRPr="000F44E9" w:rsidRDefault="00E77667" w:rsidP="00482BB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F44E9">
              <w:rPr>
                <w:rFonts w:ascii="Arial" w:eastAsia="Times New Roman" w:hAnsi="Arial" w:cs="Arial"/>
                <w:b/>
                <w:color w:val="000000" w:themeColor="text1"/>
              </w:rPr>
              <w:t>Full-</w:t>
            </w:r>
            <w:r w:rsidR="003A5C72" w:rsidRPr="000F44E9">
              <w:rPr>
                <w:rFonts w:ascii="Arial" w:eastAsia="Times New Roman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A5C72" w:rsidRPr="000F44E9" w:rsidRDefault="00E77667" w:rsidP="00482BB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F44E9">
              <w:rPr>
                <w:rFonts w:ascii="Arial" w:eastAsia="Times New Roman" w:hAnsi="Arial" w:cs="Arial"/>
                <w:b/>
                <w:color w:val="000000" w:themeColor="text1"/>
              </w:rPr>
              <w:t>Part-</w:t>
            </w:r>
            <w:r w:rsidR="003A5C72" w:rsidRPr="000F44E9">
              <w:rPr>
                <w:rFonts w:ascii="Arial" w:eastAsia="Times New Roman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900" w:type="dxa"/>
            <w:vAlign w:val="center"/>
            <w:hideMark/>
          </w:tcPr>
          <w:p w:rsidR="003A5C72" w:rsidRPr="000F44E9" w:rsidRDefault="003A5C72" w:rsidP="00482BB0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F44E9">
              <w:rPr>
                <w:rFonts w:ascii="Arial" w:eastAsia="Times New Roman" w:hAnsi="Arial" w:cs="Arial"/>
                <w:b/>
                <w:color w:val="000000" w:themeColor="text1"/>
              </w:rPr>
              <w:t>Total</w:t>
            </w:r>
          </w:p>
        </w:tc>
      </w:tr>
      <w:tr w:rsidR="003A5C72" w:rsidRPr="00E642DA" w:rsidTr="00482BB0">
        <w:trPr>
          <w:trHeight w:val="300"/>
        </w:trPr>
        <w:tc>
          <w:tcPr>
            <w:cnfStyle w:val="001000000000"/>
            <w:tcW w:w="2898" w:type="dxa"/>
            <w:vAlign w:val="center"/>
            <w:hideMark/>
          </w:tcPr>
          <w:p w:rsidR="003A5C72" w:rsidRPr="00E642DA" w:rsidRDefault="00BC3C33" w:rsidP="00482BB0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Cuyamaca College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567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42.4%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769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57.6%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1,336</w:t>
            </w:r>
          </w:p>
        </w:tc>
      </w:tr>
      <w:tr w:rsidR="003A5C72" w:rsidRPr="00E642DA" w:rsidTr="00482BB0">
        <w:trPr>
          <w:cnfStyle w:val="000000100000"/>
          <w:trHeight w:val="300"/>
        </w:trPr>
        <w:tc>
          <w:tcPr>
            <w:cnfStyle w:val="001000000000"/>
            <w:tcW w:w="2898" w:type="dxa"/>
            <w:vAlign w:val="center"/>
            <w:hideMark/>
          </w:tcPr>
          <w:p w:rsidR="003A5C72" w:rsidRPr="00E642DA" w:rsidRDefault="00BC3C33" w:rsidP="00482BB0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Grossmont College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1,522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56.4%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1,178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43.6%</w:t>
            </w:r>
          </w:p>
        </w:tc>
        <w:tc>
          <w:tcPr>
            <w:tcW w:w="900" w:type="dxa"/>
            <w:vAlign w:val="center"/>
            <w:hideMark/>
          </w:tcPr>
          <w:p w:rsidR="003A5C72" w:rsidRPr="00E642DA" w:rsidRDefault="00482BB0" w:rsidP="00482BB0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E642DA">
              <w:rPr>
                <w:rFonts w:ascii="Arial" w:eastAsia="Times New Roman" w:hAnsi="Arial" w:cs="Arial"/>
                <w:color w:val="000000" w:themeColor="text1"/>
              </w:rPr>
              <w:t>2,700</w:t>
            </w:r>
          </w:p>
        </w:tc>
      </w:tr>
      <w:tr w:rsidR="003A5C72" w:rsidRPr="00E642DA" w:rsidTr="00482BB0">
        <w:trPr>
          <w:trHeight w:val="300"/>
        </w:trPr>
        <w:tc>
          <w:tcPr>
            <w:cnfStyle w:val="001000000000"/>
            <w:tcW w:w="2898" w:type="dxa"/>
            <w:vAlign w:val="center"/>
            <w:hideMark/>
          </w:tcPr>
          <w:p w:rsidR="003A5C72" w:rsidRPr="00E642DA" w:rsidRDefault="00A644DF" w:rsidP="00482BB0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GCCCD </w:t>
            </w:r>
            <w:r w:rsidR="003A5C72" w:rsidRPr="00E642DA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900" w:type="dxa"/>
            <w:vAlign w:val="center"/>
            <w:hideMark/>
          </w:tcPr>
          <w:p w:rsidR="003A5C72" w:rsidRPr="007A5E72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2,089</w:t>
            </w:r>
          </w:p>
        </w:tc>
        <w:tc>
          <w:tcPr>
            <w:tcW w:w="900" w:type="dxa"/>
            <w:vAlign w:val="center"/>
            <w:hideMark/>
          </w:tcPr>
          <w:p w:rsidR="003A5C72" w:rsidRPr="007A5E72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51.8%</w:t>
            </w:r>
          </w:p>
        </w:tc>
        <w:tc>
          <w:tcPr>
            <w:tcW w:w="900" w:type="dxa"/>
            <w:vAlign w:val="center"/>
            <w:hideMark/>
          </w:tcPr>
          <w:p w:rsidR="003A5C72" w:rsidRPr="007A5E72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1,947</w:t>
            </w:r>
          </w:p>
        </w:tc>
        <w:tc>
          <w:tcPr>
            <w:tcW w:w="900" w:type="dxa"/>
            <w:vAlign w:val="center"/>
            <w:hideMark/>
          </w:tcPr>
          <w:p w:rsidR="003A5C72" w:rsidRPr="007A5E72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48.2%</w:t>
            </w:r>
          </w:p>
        </w:tc>
        <w:tc>
          <w:tcPr>
            <w:tcW w:w="900" w:type="dxa"/>
            <w:vAlign w:val="center"/>
            <w:hideMark/>
          </w:tcPr>
          <w:p w:rsidR="003A5C72" w:rsidRPr="007A5E72" w:rsidRDefault="00482BB0" w:rsidP="00482BB0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A5E72">
              <w:rPr>
                <w:rFonts w:ascii="Arial" w:eastAsia="Times New Roman" w:hAnsi="Arial" w:cs="Arial"/>
                <w:b/>
                <w:color w:val="000000" w:themeColor="text1"/>
              </w:rPr>
              <w:t>4,036</w:t>
            </w:r>
          </w:p>
        </w:tc>
      </w:tr>
    </w:tbl>
    <w:p w:rsidR="001F040C" w:rsidRDefault="001F040C" w:rsidP="006B3DCE">
      <w:pPr>
        <w:rPr>
          <w:color w:val="00B050"/>
        </w:rPr>
      </w:pPr>
    </w:p>
    <w:p w:rsidR="00D8162E" w:rsidRPr="00ED6D42" w:rsidRDefault="00E642DA" w:rsidP="006B3DCE">
      <w:pPr>
        <w:rPr>
          <w:color w:val="000000" w:themeColor="text1"/>
        </w:rPr>
      </w:pPr>
      <w:r w:rsidRPr="00ED6D42">
        <w:rPr>
          <w:color w:val="000000" w:themeColor="text1"/>
        </w:rPr>
        <w:t>Note that the Cuyamaca College cohort includes Community Learning/Continuing Education students</w:t>
      </w:r>
      <w:r w:rsidR="00E44E60" w:rsidRPr="00ED6D42">
        <w:rPr>
          <w:color w:val="000000" w:themeColor="text1"/>
        </w:rPr>
        <w:t xml:space="preserve"> who were first time students in Fall 2006</w:t>
      </w:r>
      <w:r w:rsidRPr="00ED6D42">
        <w:rPr>
          <w:color w:val="000000" w:themeColor="text1"/>
        </w:rPr>
        <w:t>.</w:t>
      </w:r>
      <w:r w:rsidR="00E44E60" w:rsidRPr="00ED6D42">
        <w:rPr>
          <w:color w:val="000000" w:themeColor="text1"/>
        </w:rPr>
        <w:t xml:space="preserve">  There are 186 non-credit only students in the Cuyamaca College cohort, compared to 2 non-credit only students in the Grossmont College cohort.</w:t>
      </w:r>
    </w:p>
    <w:p w:rsidR="006B3DCE" w:rsidRPr="00B0304B" w:rsidRDefault="006B3DCE" w:rsidP="006B3DCE">
      <w:pPr>
        <w:rPr>
          <w:color w:val="000000" w:themeColor="text1"/>
        </w:rPr>
      </w:pPr>
      <w:r w:rsidRPr="00B0304B">
        <w:rPr>
          <w:color w:val="000000" w:themeColor="text1"/>
        </w:rPr>
        <w:lastRenderedPageBreak/>
        <w:t>Table 3.</w:t>
      </w:r>
      <w:r w:rsidRPr="00B0304B">
        <w:rPr>
          <w:i/>
          <w:color w:val="000000" w:themeColor="text1"/>
        </w:rPr>
        <w:t xml:space="preserve"> What is the number and percent of cohort students by race/ethnicity? </w:t>
      </w:r>
    </w:p>
    <w:tbl>
      <w:tblPr>
        <w:tblStyle w:val="LightShading-Accent11"/>
        <w:tblW w:w="6858" w:type="dxa"/>
        <w:tblLook w:val="04A0"/>
      </w:tblPr>
      <w:tblGrid>
        <w:gridCol w:w="2808"/>
        <w:gridCol w:w="2293"/>
        <w:gridCol w:w="767"/>
        <w:gridCol w:w="990"/>
      </w:tblGrid>
      <w:tr w:rsidR="004954A3" w:rsidRPr="00B0304B" w:rsidTr="00A2197B">
        <w:trPr>
          <w:cnfStyle w:val="100000000000"/>
          <w:trHeight w:val="315"/>
        </w:trPr>
        <w:tc>
          <w:tcPr>
            <w:cnfStyle w:val="001000000000"/>
            <w:tcW w:w="2808" w:type="dxa"/>
            <w:tcBorders>
              <w:bottom w:val="single" w:sz="4" w:space="0" w:color="auto"/>
            </w:tcBorders>
            <w:hideMark/>
          </w:tcPr>
          <w:p w:rsidR="004954A3" w:rsidRPr="00B0304B" w:rsidRDefault="004954A3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954A3" w:rsidRPr="00B0304B" w:rsidRDefault="004954A3" w:rsidP="00B33AA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30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Distinct Student Count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54A3" w:rsidRPr="00B0304B" w:rsidRDefault="004954A3" w:rsidP="00B33AA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030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0304B">
              <w:rPr>
                <w:rFonts w:ascii="Arial" w:eastAsia="Times New Roman" w:hAnsi="Arial" w:cs="Arial"/>
                <w:color w:val="000000" w:themeColor="text1"/>
              </w:rPr>
              <w:t>Cuyamaca College (CC)</w:t>
            </w:r>
          </w:p>
        </w:tc>
        <w:tc>
          <w:tcPr>
            <w:tcW w:w="229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7.6%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3.5%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2.0%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321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24.0%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1.6%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5.6%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1.3%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110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8.2%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616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46.1%</w:t>
            </w:r>
          </w:p>
        </w:tc>
      </w:tr>
      <w:tr w:rsidR="00F37FCD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7FCD" w:rsidRPr="00B0304B" w:rsidRDefault="00F37FCD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A2197B" w:rsidRDefault="00F37FCD" w:rsidP="00A2197B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b/>
                <w:color w:val="000000" w:themeColor="text1"/>
              </w:rPr>
              <w:t>CC Total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1,336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0304B">
              <w:rPr>
                <w:rFonts w:ascii="Arial" w:eastAsia="Times New Roman" w:hAnsi="Arial" w:cs="Arial"/>
                <w:color w:val="000000" w:themeColor="text1"/>
              </w:rPr>
              <w:t>Grossmont College (GC)</w:t>
            </w:r>
          </w:p>
        </w:tc>
        <w:tc>
          <w:tcPr>
            <w:tcW w:w="229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9.4%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169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6.3%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113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4.2%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556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20.6%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1.1%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3.4%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2.3%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181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6.7%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1,243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46.0%</w:t>
            </w:r>
          </w:p>
        </w:tc>
      </w:tr>
      <w:tr w:rsidR="00F37FCD" w:rsidRPr="00B0304B" w:rsidTr="00A2197B">
        <w:trPr>
          <w:trHeight w:val="315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7FCD" w:rsidRPr="00B0304B" w:rsidRDefault="00F37FCD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A2197B" w:rsidRDefault="00F37FCD" w:rsidP="00A2197B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b/>
                <w:color w:val="000000" w:themeColor="text1"/>
              </w:rPr>
              <w:t>GC Total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2,700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B33AA5" w:rsidRPr="00B0304B" w:rsidRDefault="00B33AA5" w:rsidP="00F37FCD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0304B">
              <w:rPr>
                <w:rFonts w:ascii="Arial" w:eastAsia="Times New Roman" w:hAnsi="Arial" w:cs="Arial"/>
                <w:color w:val="000000" w:themeColor="text1"/>
              </w:rPr>
              <w:t>Districtwide (GCCCD)</w:t>
            </w:r>
          </w:p>
        </w:tc>
        <w:tc>
          <w:tcPr>
            <w:tcW w:w="2293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8.8%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216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5.4%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3.5%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877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21.7%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83689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1.3%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83689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4.1%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2.0%</w:t>
            </w:r>
          </w:p>
        </w:tc>
      </w:tr>
      <w:tr w:rsidR="00B33AA5" w:rsidRPr="00B0304B" w:rsidTr="00A2197B">
        <w:trPr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291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7.2%</w:t>
            </w:r>
          </w:p>
        </w:tc>
      </w:tr>
      <w:tr w:rsidR="00B33AA5" w:rsidRPr="00B0304B" w:rsidTr="00A2197B">
        <w:trPr>
          <w:cnfStyle w:val="000000100000"/>
          <w:trHeight w:val="300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B33AA5" w:rsidRPr="00B0304B" w:rsidRDefault="00B33AA5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  <w:hideMark/>
          </w:tcPr>
          <w:p w:rsidR="00B33AA5" w:rsidRPr="00A2197B" w:rsidRDefault="00B33AA5" w:rsidP="00A2197B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1,859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AA5" w:rsidRPr="003E5FB8" w:rsidRDefault="00B33AA5" w:rsidP="00B33AA5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46.1%</w:t>
            </w:r>
          </w:p>
        </w:tc>
      </w:tr>
      <w:tr w:rsidR="00F37FCD" w:rsidRPr="00B0304B" w:rsidTr="00A2197B">
        <w:trPr>
          <w:trHeight w:val="315"/>
        </w:trPr>
        <w:tc>
          <w:tcPr>
            <w:cnfStyle w:val="001000000000"/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F37FCD" w:rsidRPr="00B0304B" w:rsidRDefault="00F37FCD" w:rsidP="00F4038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A2197B" w:rsidRDefault="00F37FCD" w:rsidP="00A2197B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197B">
              <w:rPr>
                <w:rFonts w:ascii="Arial" w:eastAsia="Times New Roman" w:hAnsi="Arial" w:cs="Arial"/>
                <w:b/>
                <w:color w:val="000000" w:themeColor="text1"/>
              </w:rPr>
              <w:t>GCCCD Total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4,036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FCD" w:rsidRPr="003E5FB8" w:rsidRDefault="00F37FCD" w:rsidP="00B33AA5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F63E1" w:rsidRPr="00B0304B" w:rsidRDefault="00AF63E1">
      <w:pPr>
        <w:rPr>
          <w:color w:val="000000" w:themeColor="text1"/>
        </w:rPr>
      </w:pPr>
    </w:p>
    <w:p w:rsidR="002F30A8" w:rsidRPr="00BC3C33" w:rsidRDefault="002F30A8">
      <w:pPr>
        <w:rPr>
          <w:color w:val="FF0000"/>
        </w:rPr>
      </w:pPr>
      <w:r w:rsidRPr="00BC3C33">
        <w:rPr>
          <w:color w:val="FF0000"/>
        </w:rPr>
        <w:br w:type="page"/>
      </w:r>
    </w:p>
    <w:p w:rsidR="005C155C" w:rsidRPr="00B0304B" w:rsidRDefault="005C155C">
      <w:pPr>
        <w:rPr>
          <w:i/>
          <w:color w:val="000000" w:themeColor="text1"/>
        </w:rPr>
      </w:pPr>
      <w:r w:rsidRPr="00B0304B">
        <w:rPr>
          <w:color w:val="000000" w:themeColor="text1"/>
        </w:rPr>
        <w:lastRenderedPageBreak/>
        <w:t>Table 4.</w:t>
      </w:r>
      <w:r w:rsidRPr="00B0304B">
        <w:rPr>
          <w:i/>
          <w:color w:val="000000" w:themeColor="text1"/>
        </w:rPr>
        <w:t xml:space="preserve"> What is the number and percent of cohort students by gender?</w:t>
      </w:r>
    </w:p>
    <w:tbl>
      <w:tblPr>
        <w:tblStyle w:val="LightShading-Accent11"/>
        <w:tblW w:w="6532" w:type="dxa"/>
        <w:tblLook w:val="04A0"/>
      </w:tblPr>
      <w:tblGrid>
        <w:gridCol w:w="2808"/>
        <w:gridCol w:w="1980"/>
        <w:gridCol w:w="767"/>
        <w:gridCol w:w="1024"/>
      </w:tblGrid>
      <w:tr w:rsidR="005C155C" w:rsidRPr="002D3496" w:rsidTr="002640C4">
        <w:trPr>
          <w:cnfStyle w:val="100000000000"/>
          <w:trHeight w:val="300"/>
        </w:trPr>
        <w:tc>
          <w:tcPr>
            <w:cnfStyle w:val="001000000000"/>
            <w:tcW w:w="2808" w:type="dxa"/>
            <w:tcBorders>
              <w:bottom w:val="single" w:sz="4" w:space="0" w:color="auto"/>
            </w:tcBorders>
            <w:noWrap/>
            <w:hideMark/>
          </w:tcPr>
          <w:p w:rsidR="005C155C" w:rsidRPr="002D3496" w:rsidRDefault="005C155C" w:rsidP="005C155C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C155C" w:rsidRPr="002D3496" w:rsidRDefault="005C155C" w:rsidP="00D811CA">
            <w:pPr>
              <w:ind w:left="-90" w:right="-106"/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Distinct Student Count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155C" w:rsidRPr="002D3496" w:rsidRDefault="005C155C" w:rsidP="00D811CA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Percent</w:t>
            </w: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Cuyamaca College (CC)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641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48.0%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632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47.3%</w:t>
            </w: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4.7%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b/>
                <w:color w:val="000000" w:themeColor="text1"/>
              </w:rPr>
              <w:t>CC Total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2D3496">
              <w:rPr>
                <w:rFonts w:ascii="Arial" w:hAnsi="Arial" w:cs="Arial"/>
                <w:b/>
                <w:color w:val="000000" w:themeColor="text1"/>
              </w:rPr>
              <w:t>1,336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Grossmont College (GC)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1,433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53.1%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1,242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46.0%</w:t>
            </w: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0.9%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b/>
                <w:color w:val="000000" w:themeColor="text1"/>
              </w:rPr>
              <w:t>GC Total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2D3496">
              <w:rPr>
                <w:rFonts w:ascii="Arial" w:hAnsi="Arial" w:cs="Arial"/>
                <w:b/>
                <w:color w:val="000000" w:themeColor="text1"/>
              </w:rPr>
              <w:t>2,700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Districtwide (GCCCD)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2,074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51.4%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1,874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46.4%</w:t>
            </w:r>
          </w:p>
        </w:tc>
      </w:tr>
      <w:tr w:rsidR="00D811CA" w:rsidRPr="002D3496" w:rsidTr="002640C4">
        <w:trPr>
          <w:cnfStyle w:val="000000100000"/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0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2D3496">
              <w:rPr>
                <w:rFonts w:ascii="Arial" w:hAnsi="Arial" w:cs="Arial"/>
                <w:color w:val="000000" w:themeColor="text1"/>
              </w:rPr>
              <w:t>2.2%</w:t>
            </w:r>
          </w:p>
        </w:tc>
      </w:tr>
      <w:tr w:rsidR="00D811CA" w:rsidRPr="002D3496" w:rsidTr="002640C4">
        <w:trPr>
          <w:trHeight w:val="300"/>
        </w:trPr>
        <w:tc>
          <w:tcPr>
            <w:cnfStyle w:val="001000000000"/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2D3496">
            <w:pPr>
              <w:ind w:firstLineChars="100" w:firstLine="221"/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D3496">
              <w:rPr>
                <w:rFonts w:ascii="Arial" w:eastAsia="Times New Roman" w:hAnsi="Arial" w:cs="Arial"/>
                <w:b/>
                <w:color w:val="000000" w:themeColor="text1"/>
              </w:rPr>
              <w:t>GCCCD Total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2D3496">
              <w:rPr>
                <w:rFonts w:ascii="Arial" w:hAnsi="Arial" w:cs="Arial"/>
                <w:b/>
                <w:color w:val="000000" w:themeColor="text1"/>
              </w:rPr>
              <w:t>4,036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1CA" w:rsidRPr="002D3496" w:rsidRDefault="00D811CA" w:rsidP="00D811CA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C155C" w:rsidRPr="00BC3C33" w:rsidRDefault="005C155C">
      <w:pPr>
        <w:rPr>
          <w:color w:val="FF0000"/>
        </w:rPr>
      </w:pPr>
    </w:p>
    <w:p w:rsidR="005C155C" w:rsidRPr="005B17D6" w:rsidRDefault="009D396D">
      <w:pPr>
        <w:rPr>
          <w:color w:val="000000" w:themeColor="text1"/>
        </w:rPr>
      </w:pPr>
      <w:r w:rsidRPr="005B17D6">
        <w:rPr>
          <w:color w:val="000000" w:themeColor="text1"/>
        </w:rPr>
        <w:t xml:space="preserve">Table 5. </w:t>
      </w:r>
      <w:r w:rsidRPr="005B17D6">
        <w:rPr>
          <w:i/>
          <w:color w:val="000000" w:themeColor="text1"/>
        </w:rPr>
        <w:t>What is the number and percent of cohort students participating in assessment?</w:t>
      </w:r>
      <w:r w:rsidRPr="005B17D6">
        <w:rPr>
          <w:color w:val="000000" w:themeColor="text1"/>
        </w:rPr>
        <w:t xml:space="preserve"> </w:t>
      </w:r>
    </w:p>
    <w:p w:rsidR="009D396D" w:rsidRPr="005B17D6" w:rsidRDefault="003913F2">
      <w:pPr>
        <w:rPr>
          <w:color w:val="000000" w:themeColor="text1"/>
        </w:rPr>
      </w:pPr>
      <w:r w:rsidRPr="005B17D6">
        <w:rPr>
          <w:color w:val="000000" w:themeColor="text1"/>
        </w:rPr>
        <w:t xml:space="preserve">As of </w:t>
      </w:r>
      <w:r w:rsidR="00B26C0F" w:rsidRPr="005B17D6">
        <w:rPr>
          <w:color w:val="000000" w:themeColor="text1"/>
        </w:rPr>
        <w:t xml:space="preserve">November </w:t>
      </w:r>
      <w:r w:rsidRPr="005B17D6">
        <w:rPr>
          <w:color w:val="000000" w:themeColor="text1"/>
        </w:rPr>
        <w:t xml:space="preserve">2009, </w:t>
      </w:r>
      <w:r w:rsidRPr="005B17D6">
        <w:rPr>
          <w:b/>
          <w:color w:val="000000" w:themeColor="text1"/>
        </w:rPr>
        <w:t>t</w:t>
      </w:r>
      <w:r w:rsidR="001E0A88" w:rsidRPr="005B17D6">
        <w:rPr>
          <w:b/>
          <w:color w:val="000000" w:themeColor="text1"/>
        </w:rPr>
        <w:t>his data is not available in Cal-PASS or MIS</w:t>
      </w:r>
      <w:r w:rsidR="001E0A88" w:rsidRPr="005B17D6">
        <w:rPr>
          <w:color w:val="000000" w:themeColor="text1"/>
        </w:rPr>
        <w:t>.</w:t>
      </w:r>
      <w:r w:rsidR="00B26C0F" w:rsidRPr="005B17D6">
        <w:rPr>
          <w:color w:val="000000" w:themeColor="text1"/>
        </w:rPr>
        <w:t xml:space="preserve">  </w:t>
      </w:r>
      <w:r w:rsidR="006A75E0" w:rsidRPr="005B17D6">
        <w:rPr>
          <w:color w:val="000000" w:themeColor="text1"/>
        </w:rPr>
        <w:t>The supplemental report addresses assessment-related questions based on local data</w:t>
      </w:r>
      <w:r w:rsidR="00B26C0F" w:rsidRPr="005B17D6">
        <w:rPr>
          <w:color w:val="000000" w:themeColor="text1"/>
        </w:rPr>
        <w:t xml:space="preserve"> and a modified cohort as recommended by CLASS</w:t>
      </w:r>
      <w:r w:rsidR="006A75E0" w:rsidRPr="005B17D6">
        <w:rPr>
          <w:color w:val="000000" w:themeColor="text1"/>
        </w:rPr>
        <w:t>.</w:t>
      </w:r>
    </w:p>
    <w:p w:rsidR="009D396D" w:rsidRPr="00C274AD" w:rsidRDefault="009D396D" w:rsidP="009D396D">
      <w:pPr>
        <w:rPr>
          <w:i/>
          <w:color w:val="000000" w:themeColor="text1"/>
        </w:rPr>
      </w:pPr>
      <w:r w:rsidRPr="00C274AD">
        <w:rPr>
          <w:color w:val="000000" w:themeColor="text1"/>
        </w:rPr>
        <w:t>Table 6</w:t>
      </w:r>
      <w:r w:rsidRPr="00C274AD">
        <w:rPr>
          <w:i/>
          <w:color w:val="000000" w:themeColor="text1"/>
        </w:rPr>
        <w:t xml:space="preserve">. What is the </w:t>
      </w:r>
      <w:r w:rsidR="001E0A88" w:rsidRPr="00C274AD">
        <w:rPr>
          <w:i/>
          <w:color w:val="000000" w:themeColor="text1"/>
        </w:rPr>
        <w:t>number and percent of cohort students defined in each category</w:t>
      </w:r>
      <w:r w:rsidR="003913F2" w:rsidRPr="00C274AD">
        <w:rPr>
          <w:i/>
          <w:color w:val="000000" w:themeColor="text1"/>
        </w:rPr>
        <w:t xml:space="preserve"> (sub-cohort)</w:t>
      </w:r>
      <w:r w:rsidRPr="00C274AD">
        <w:rPr>
          <w:i/>
          <w:color w:val="000000" w:themeColor="text1"/>
        </w:rPr>
        <w:t>?</w:t>
      </w:r>
    </w:p>
    <w:tbl>
      <w:tblPr>
        <w:tblStyle w:val="LightShading-Accent11"/>
        <w:tblW w:w="6820" w:type="dxa"/>
        <w:tblLook w:val="04A0"/>
      </w:tblPr>
      <w:tblGrid>
        <w:gridCol w:w="2088"/>
        <w:gridCol w:w="3055"/>
        <w:gridCol w:w="717"/>
        <w:gridCol w:w="960"/>
      </w:tblGrid>
      <w:tr w:rsidR="009D396D" w:rsidRPr="00C274AD" w:rsidTr="009917E4">
        <w:trPr>
          <w:cnfStyle w:val="100000000000"/>
          <w:trHeight w:val="300"/>
        </w:trPr>
        <w:tc>
          <w:tcPr>
            <w:cnfStyle w:val="001000000000"/>
            <w:tcW w:w="2088" w:type="dxa"/>
            <w:tcBorders>
              <w:bottom w:val="single" w:sz="4" w:space="0" w:color="auto"/>
            </w:tcBorders>
            <w:hideMark/>
          </w:tcPr>
          <w:p w:rsidR="009D396D" w:rsidRPr="00C274AD" w:rsidRDefault="009D396D" w:rsidP="009D396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D396D" w:rsidRPr="00C274AD" w:rsidRDefault="009D396D" w:rsidP="009917E4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Distinct Student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96D" w:rsidRPr="00C274AD" w:rsidRDefault="009D396D" w:rsidP="009917E4">
            <w:pPr>
              <w:jc w:val="right"/>
              <w:cnfStyle w:val="1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Percent</w:t>
            </w:r>
          </w:p>
        </w:tc>
      </w:tr>
      <w:tr w:rsidR="00FA039B" w:rsidRPr="00C274AD" w:rsidTr="006A0A61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Cuyamaca College (CC)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62.5%</w:t>
            </w:r>
          </w:p>
        </w:tc>
      </w:tr>
      <w:tr w:rsidR="00FA039B" w:rsidRPr="00C274AD" w:rsidTr="006A0A61">
        <w:trPr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A74DA1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7.9%</w:t>
            </w:r>
          </w:p>
        </w:tc>
      </w:tr>
      <w:tr w:rsidR="00FA039B" w:rsidRPr="00C274AD" w:rsidTr="006A0A61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A74DA1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29.6%</w:t>
            </w:r>
          </w:p>
        </w:tc>
      </w:tr>
      <w:tr w:rsidR="009D396D" w:rsidRPr="00C274AD" w:rsidTr="00A74DA1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D396D" w:rsidRPr="00C274AD" w:rsidRDefault="009D396D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7026A3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9D396D"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9D396D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D396D" w:rsidRPr="00C274AD" w:rsidTr="00A74DA1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9D396D" w:rsidRPr="00C274AD" w:rsidRDefault="003B07DC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Grossmont</w:t>
            </w:r>
            <w:r w:rsidR="009D396D"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College (</w:t>
            </w: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</w:t>
            </w:r>
            <w:r w:rsidR="009D396D"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D396D" w:rsidRPr="00C274AD" w:rsidRDefault="009D396D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1,461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54.1%</w:t>
            </w:r>
          </w:p>
        </w:tc>
      </w:tr>
      <w:tr w:rsidR="009D396D" w:rsidRPr="00C274AD" w:rsidTr="00A74DA1">
        <w:trPr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9D396D" w:rsidRPr="00C274AD" w:rsidRDefault="009D396D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9D396D" w:rsidRPr="00C274AD" w:rsidRDefault="009D396D" w:rsidP="00A74DA1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Pre-Collegiate after </w:t>
            </w:r>
            <w:r w:rsidR="00A74DA1"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</w:t>
            </w: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9D396D" w:rsidRPr="00C274AD" w:rsidTr="00A74DA1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9D396D" w:rsidRPr="00C274AD" w:rsidRDefault="009D396D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9D396D" w:rsidRPr="00C274AD" w:rsidRDefault="009D396D" w:rsidP="00A74DA1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Pre-Collegiate </w:t>
            </w:r>
            <w:r w:rsidR="00A74DA1"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</w:t>
            </w: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1,024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3E6C5B" w:rsidP="00525BD9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525BD9"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.9%</w:t>
            </w:r>
          </w:p>
        </w:tc>
      </w:tr>
      <w:tr w:rsidR="009D396D" w:rsidRPr="00C274AD" w:rsidTr="00A74DA1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D396D" w:rsidRPr="00C274AD" w:rsidRDefault="009D396D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7026A3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</w:t>
            </w:r>
            <w:r w:rsidR="009D396D"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9D396D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A039B" w:rsidRPr="00C274AD" w:rsidTr="000429E0">
        <w:trPr>
          <w:cnfStyle w:val="000000100000"/>
          <w:trHeight w:val="300"/>
        </w:trPr>
        <w:tc>
          <w:tcPr>
            <w:cnfStyle w:val="001000000000"/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Districtwide (GCCCD)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Pre-Collegiate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2,296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56.9%</w:t>
            </w:r>
          </w:p>
        </w:tc>
      </w:tr>
      <w:tr w:rsidR="00FA039B" w:rsidRPr="00C274AD" w:rsidTr="000429E0">
        <w:trPr>
          <w:trHeight w:val="300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A74DA1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after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8.0%</w:t>
            </w:r>
          </w:p>
        </w:tc>
      </w:tr>
      <w:tr w:rsidR="00FA039B" w:rsidRPr="00C274AD" w:rsidTr="000429E0">
        <w:trPr>
          <w:cnfStyle w:val="000000100000"/>
          <w:trHeight w:val="315"/>
        </w:trPr>
        <w:tc>
          <w:tcPr>
            <w:cnfStyle w:val="001000000000"/>
            <w:tcW w:w="208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A74DA1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Pre-Collegiate Fall 2006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1,419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039B" w:rsidRPr="00C274AD" w:rsidRDefault="00FA039B" w:rsidP="00005CBB">
            <w:pPr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35.2%</w:t>
            </w:r>
          </w:p>
        </w:tc>
      </w:tr>
      <w:tr w:rsidR="009D396D" w:rsidRPr="00C274AD" w:rsidTr="00A74DA1">
        <w:trPr>
          <w:trHeight w:val="300"/>
        </w:trPr>
        <w:tc>
          <w:tcPr>
            <w:cnfStyle w:val="001000000000"/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D396D" w:rsidRPr="00C274AD" w:rsidRDefault="009D396D" w:rsidP="009D396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7026A3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GCC</w:t>
            </w:r>
            <w:r w:rsidR="009D396D"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9D396D"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Total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D396D" w:rsidRPr="00C274AD" w:rsidRDefault="003E6C5B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EB4E68"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036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96D" w:rsidRPr="00C274AD" w:rsidRDefault="009D396D" w:rsidP="00005CBB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D396D" w:rsidRPr="00C274AD" w:rsidRDefault="009D396D" w:rsidP="009D396D">
      <w:pPr>
        <w:rPr>
          <w:i/>
          <w:color w:val="000000" w:themeColor="text1"/>
        </w:rPr>
      </w:pPr>
    </w:p>
    <w:p w:rsidR="004A1F16" w:rsidRPr="00AF7121" w:rsidRDefault="003B07DC" w:rsidP="009D396D">
      <w:r w:rsidRPr="00AF7121">
        <w:t xml:space="preserve">Note that figures </w:t>
      </w:r>
      <w:r w:rsidR="004C75EB" w:rsidRPr="00AF7121">
        <w:t xml:space="preserve">in Table 6 </w:t>
      </w:r>
      <w:r w:rsidRPr="00AF7121">
        <w:t xml:space="preserve">are based on </w:t>
      </w:r>
      <w:r w:rsidR="004A1F16" w:rsidRPr="00AF7121">
        <w:rPr>
          <w:u w:val="single"/>
        </w:rPr>
        <w:t>enrollment</w:t>
      </w:r>
      <w:r w:rsidRPr="00AF7121">
        <w:t xml:space="preserve">, not </w:t>
      </w:r>
      <w:r w:rsidR="004A1F16" w:rsidRPr="00AF7121">
        <w:rPr>
          <w:u w:val="single"/>
        </w:rPr>
        <w:t>assessment</w:t>
      </w:r>
      <w:r w:rsidRPr="00AF7121">
        <w:t>.</w:t>
      </w:r>
      <w:r w:rsidR="004A1F16" w:rsidRPr="00AF7121">
        <w:t xml:space="preserve">  </w:t>
      </w:r>
      <w:r w:rsidR="0062232F" w:rsidRPr="00AF7121">
        <w:t xml:space="preserve">About </w:t>
      </w:r>
      <w:r w:rsidR="00525BD9" w:rsidRPr="00AF7121">
        <w:t>30</w:t>
      </w:r>
      <w:r w:rsidR="0062232F" w:rsidRPr="00AF7121">
        <w:t xml:space="preserve">% of the </w:t>
      </w:r>
      <w:r w:rsidR="00525BD9" w:rsidRPr="00AF7121">
        <w:t>Cuyamaca C</w:t>
      </w:r>
      <w:r w:rsidR="006B024F" w:rsidRPr="00AF7121">
        <w:t>o</w:t>
      </w:r>
      <w:r w:rsidR="00525BD9" w:rsidRPr="00AF7121">
        <w:t>llege</w:t>
      </w:r>
      <w:r w:rsidR="0062232F" w:rsidRPr="00AF7121">
        <w:t xml:space="preserve"> cohort students </w:t>
      </w:r>
      <w:r w:rsidR="004F483B">
        <w:t>enrolled in a</w:t>
      </w:r>
      <w:r w:rsidR="0062232F" w:rsidRPr="00AF7121">
        <w:t xml:space="preserve"> basic skills </w:t>
      </w:r>
      <w:r w:rsidR="004F483B">
        <w:t xml:space="preserve">course in </w:t>
      </w:r>
      <w:r w:rsidR="0062232F" w:rsidRPr="00AF7121">
        <w:t xml:space="preserve">their first term, while </w:t>
      </w:r>
      <w:r w:rsidR="006B024F" w:rsidRPr="00AF7121">
        <w:t>approximately 38</w:t>
      </w:r>
      <w:r w:rsidR="0062232F" w:rsidRPr="00AF7121">
        <w:t xml:space="preserve">% </w:t>
      </w:r>
      <w:r w:rsidR="006B024F" w:rsidRPr="00AF7121">
        <w:t xml:space="preserve">of Grossmont College cohort students </w:t>
      </w:r>
      <w:r w:rsidR="004F483B">
        <w:t>enrolled in a</w:t>
      </w:r>
      <w:r w:rsidR="006B024F" w:rsidRPr="00AF7121">
        <w:t xml:space="preserve"> basic skills </w:t>
      </w:r>
      <w:r w:rsidR="004F483B">
        <w:t xml:space="preserve">course </w:t>
      </w:r>
      <w:r w:rsidR="006B024F" w:rsidRPr="00AF7121">
        <w:t>in their first term</w:t>
      </w:r>
      <w:r w:rsidR="005D337E" w:rsidRPr="00AF7121">
        <w:t>.  Districtwide, approximately 57% of cohort students did not take any pre-collegiate English, reading, or math courses (through Spring 2009).</w:t>
      </w:r>
    </w:p>
    <w:p w:rsidR="003913F2" w:rsidRPr="00C274AD" w:rsidRDefault="002F30A8" w:rsidP="009D396D">
      <w:pPr>
        <w:rPr>
          <w:color w:val="000000" w:themeColor="text1"/>
        </w:rPr>
      </w:pPr>
      <w:r w:rsidRPr="00C274AD">
        <w:rPr>
          <w:color w:val="000000" w:themeColor="text1"/>
        </w:rPr>
        <w:lastRenderedPageBreak/>
        <w:t xml:space="preserve">These sub-cohorts are defined on enrollment, rather than assessment. </w:t>
      </w:r>
      <w:r w:rsidR="00A3126D" w:rsidRPr="00C274AD">
        <w:rPr>
          <w:color w:val="000000" w:themeColor="text1"/>
        </w:rPr>
        <w:t>Remember the o</w:t>
      </w:r>
      <w:r w:rsidR="003913F2" w:rsidRPr="00C274AD">
        <w:rPr>
          <w:color w:val="000000" w:themeColor="text1"/>
        </w:rPr>
        <w:t>perational definitions for each sub-cohort:</w:t>
      </w:r>
      <w:r w:rsidR="003913F2" w:rsidRPr="00C274AD">
        <w:rPr>
          <w:i/>
          <w:color w:val="000000" w:themeColor="text1"/>
        </w:rPr>
        <w:t xml:space="preserve"> </w:t>
      </w:r>
    </w:p>
    <w:p w:rsidR="003913F2" w:rsidRPr="00C274AD" w:rsidRDefault="003913F2" w:rsidP="003913F2">
      <w:pPr>
        <w:ind w:left="720" w:right="720"/>
        <w:rPr>
          <w:color w:val="000000" w:themeColor="text1"/>
        </w:rPr>
      </w:pPr>
      <w:r w:rsidRPr="00C274AD">
        <w:rPr>
          <w:color w:val="000000" w:themeColor="text1"/>
        </w:rPr>
        <w:t>1</w:t>
      </w:r>
      <w:r w:rsidRPr="00C274AD">
        <w:rPr>
          <w:b/>
          <w:color w:val="000000" w:themeColor="text1"/>
        </w:rPr>
        <w:t>) Pre-Collegiate fall 2006:</w:t>
      </w:r>
      <w:r w:rsidRPr="00C274AD">
        <w:rPr>
          <w:color w:val="000000" w:themeColor="text1"/>
        </w:rPr>
        <w:t xml:space="preserve"> cohort students with at least one pre-collegiate credit or non-credit enrollment in English, reading, or math </w:t>
      </w:r>
      <w:r w:rsidRPr="00C274AD">
        <w:rPr>
          <w:color w:val="000000" w:themeColor="text1"/>
          <w:u w:val="single"/>
        </w:rPr>
        <w:t xml:space="preserve">in </w:t>
      </w:r>
      <w:r w:rsidR="004C75EB" w:rsidRPr="00C274AD">
        <w:rPr>
          <w:color w:val="000000" w:themeColor="text1"/>
          <w:u w:val="single"/>
        </w:rPr>
        <w:t>F</w:t>
      </w:r>
      <w:r w:rsidRPr="00C274AD">
        <w:rPr>
          <w:color w:val="000000" w:themeColor="text1"/>
          <w:u w:val="single"/>
        </w:rPr>
        <w:t>all 2006</w:t>
      </w:r>
      <w:r w:rsidRPr="00C274AD">
        <w:rPr>
          <w:color w:val="000000" w:themeColor="text1"/>
        </w:rPr>
        <w:t xml:space="preserve">. They may have collegiate enrollments as well. </w:t>
      </w:r>
    </w:p>
    <w:p w:rsidR="003913F2" w:rsidRPr="00C274AD" w:rsidRDefault="003913F2" w:rsidP="003913F2">
      <w:pPr>
        <w:ind w:left="720" w:right="720"/>
        <w:rPr>
          <w:color w:val="000000" w:themeColor="text1"/>
        </w:rPr>
      </w:pPr>
      <w:r w:rsidRPr="00C274AD">
        <w:rPr>
          <w:color w:val="000000" w:themeColor="text1"/>
        </w:rPr>
        <w:t xml:space="preserve">2) </w:t>
      </w:r>
      <w:r w:rsidRPr="00C274AD">
        <w:rPr>
          <w:b/>
          <w:color w:val="000000" w:themeColor="text1"/>
        </w:rPr>
        <w:t>Pre-Collegiate after fall 2006</w:t>
      </w:r>
      <w:r w:rsidRPr="00C274AD">
        <w:rPr>
          <w:color w:val="000000" w:themeColor="text1"/>
        </w:rPr>
        <w:t xml:space="preserve">: cohort students with at least one pre-collegiate credit or non-credit enrollment in English, reading, or math </w:t>
      </w:r>
      <w:r w:rsidRPr="00C274AD">
        <w:rPr>
          <w:color w:val="000000" w:themeColor="text1"/>
          <w:u w:val="single"/>
        </w:rPr>
        <w:t>after</w:t>
      </w:r>
      <w:r w:rsidR="004C75EB" w:rsidRPr="00C274AD">
        <w:rPr>
          <w:color w:val="000000" w:themeColor="text1"/>
          <w:u w:val="single"/>
        </w:rPr>
        <w:t xml:space="preserve"> F</w:t>
      </w:r>
      <w:r w:rsidRPr="00C274AD">
        <w:rPr>
          <w:color w:val="000000" w:themeColor="text1"/>
          <w:u w:val="single"/>
        </w:rPr>
        <w:t>all 2006</w:t>
      </w:r>
      <w:r w:rsidRPr="00C274AD">
        <w:rPr>
          <w:color w:val="000000" w:themeColor="text1"/>
        </w:rPr>
        <w:t xml:space="preserve"> up to and including </w:t>
      </w:r>
      <w:r w:rsidR="004C75EB" w:rsidRPr="00C274AD">
        <w:rPr>
          <w:color w:val="000000" w:themeColor="text1"/>
        </w:rPr>
        <w:t>S</w:t>
      </w:r>
      <w:r w:rsidRPr="00C274AD">
        <w:rPr>
          <w:color w:val="000000" w:themeColor="text1"/>
        </w:rPr>
        <w:t>pring 2009. They may have collegiate enrollments as well.</w:t>
      </w:r>
    </w:p>
    <w:p w:rsidR="003913F2" w:rsidRPr="00C274AD" w:rsidRDefault="003913F2" w:rsidP="003913F2">
      <w:pPr>
        <w:ind w:left="720" w:right="720"/>
        <w:rPr>
          <w:color w:val="000000" w:themeColor="text1"/>
        </w:rPr>
      </w:pPr>
      <w:r w:rsidRPr="00C274AD">
        <w:rPr>
          <w:color w:val="000000" w:themeColor="text1"/>
        </w:rPr>
        <w:t xml:space="preserve">3) </w:t>
      </w:r>
      <w:r w:rsidRPr="00C274AD">
        <w:rPr>
          <w:b/>
          <w:color w:val="000000" w:themeColor="text1"/>
        </w:rPr>
        <w:t>Not Pre-Collegiate</w:t>
      </w:r>
      <w:r w:rsidRPr="00C274AD">
        <w:rPr>
          <w:color w:val="000000" w:themeColor="text1"/>
        </w:rPr>
        <w:t xml:space="preserve">: cohort students with no pre-collegiate enrollments from </w:t>
      </w:r>
      <w:r w:rsidR="004C75EB" w:rsidRPr="00C274AD">
        <w:rPr>
          <w:color w:val="000000" w:themeColor="text1"/>
        </w:rPr>
        <w:t>F</w:t>
      </w:r>
      <w:r w:rsidRPr="00C274AD">
        <w:rPr>
          <w:color w:val="000000" w:themeColor="text1"/>
        </w:rPr>
        <w:t xml:space="preserve">all 2006 through </w:t>
      </w:r>
      <w:r w:rsidR="004C75EB" w:rsidRPr="00C274AD">
        <w:rPr>
          <w:color w:val="000000" w:themeColor="text1"/>
        </w:rPr>
        <w:t>S</w:t>
      </w:r>
      <w:r w:rsidRPr="00C274AD">
        <w:rPr>
          <w:color w:val="000000" w:themeColor="text1"/>
        </w:rPr>
        <w:t>pring 2009.</w:t>
      </w:r>
    </w:p>
    <w:p w:rsidR="00A3126D" w:rsidRPr="00C274AD" w:rsidRDefault="00B45360" w:rsidP="009D396D">
      <w:pPr>
        <w:rPr>
          <w:color w:val="000000" w:themeColor="text1"/>
        </w:rPr>
      </w:pPr>
      <w:r w:rsidRPr="00C274AD">
        <w:rPr>
          <w:color w:val="000000" w:themeColor="text1"/>
        </w:rPr>
        <w:t xml:space="preserve">The </w:t>
      </w:r>
      <w:r w:rsidR="004C75EB" w:rsidRPr="00C274AD">
        <w:rPr>
          <w:color w:val="000000" w:themeColor="text1"/>
        </w:rPr>
        <w:t>November</w:t>
      </w:r>
      <w:r w:rsidRPr="00C274AD">
        <w:rPr>
          <w:color w:val="000000" w:themeColor="text1"/>
        </w:rPr>
        <w:t xml:space="preserve"> </w:t>
      </w:r>
      <w:r w:rsidR="00A3126D" w:rsidRPr="00C274AD">
        <w:rPr>
          <w:color w:val="000000" w:themeColor="text1"/>
        </w:rPr>
        <w:t>2009</w:t>
      </w:r>
      <w:r w:rsidR="002F30A8" w:rsidRPr="00C274AD">
        <w:rPr>
          <w:color w:val="000000" w:themeColor="text1"/>
        </w:rPr>
        <w:t xml:space="preserve"> CLASS report</w:t>
      </w:r>
      <w:r w:rsidRPr="00C274AD">
        <w:rPr>
          <w:color w:val="000000" w:themeColor="text1"/>
        </w:rPr>
        <w:t xml:space="preserve"> will </w:t>
      </w:r>
      <w:r w:rsidR="00A3126D" w:rsidRPr="00C274AD">
        <w:rPr>
          <w:color w:val="000000" w:themeColor="text1"/>
        </w:rPr>
        <w:t>focus in on those student</w:t>
      </w:r>
      <w:r w:rsidR="002F30A8" w:rsidRPr="00C274AD">
        <w:rPr>
          <w:color w:val="000000" w:themeColor="text1"/>
        </w:rPr>
        <w:t>s</w:t>
      </w:r>
      <w:r w:rsidR="00A3126D" w:rsidRPr="00C274AD">
        <w:rPr>
          <w:color w:val="000000" w:themeColor="text1"/>
        </w:rPr>
        <w:t xml:space="preserve"> in sub-cohort </w:t>
      </w:r>
      <w:r w:rsidR="004C75EB" w:rsidRPr="00C274AD">
        <w:rPr>
          <w:color w:val="000000" w:themeColor="text1"/>
        </w:rPr>
        <w:t>(</w:t>
      </w:r>
      <w:r w:rsidR="00A3126D" w:rsidRPr="00C274AD">
        <w:rPr>
          <w:color w:val="000000" w:themeColor="text1"/>
        </w:rPr>
        <w:t xml:space="preserve">1) or those first-time </w:t>
      </w:r>
      <w:r w:rsidR="004C75EB" w:rsidRPr="00C274AD">
        <w:rPr>
          <w:color w:val="000000" w:themeColor="text1"/>
        </w:rPr>
        <w:t>F</w:t>
      </w:r>
      <w:r w:rsidR="00A3126D" w:rsidRPr="00C274AD">
        <w:rPr>
          <w:color w:val="000000" w:themeColor="text1"/>
        </w:rPr>
        <w:t xml:space="preserve">all 2006 students that enrolled in a basic skills </w:t>
      </w:r>
      <w:r w:rsidR="00A76296" w:rsidRPr="00C274AD">
        <w:rPr>
          <w:color w:val="000000" w:themeColor="text1"/>
        </w:rPr>
        <w:t xml:space="preserve">English, </w:t>
      </w:r>
      <w:r w:rsidR="00685CF0" w:rsidRPr="00C274AD">
        <w:rPr>
          <w:color w:val="000000" w:themeColor="text1"/>
        </w:rPr>
        <w:t>reading, or math</w:t>
      </w:r>
      <w:r w:rsidR="00A76296" w:rsidRPr="00C274AD">
        <w:rPr>
          <w:color w:val="000000" w:themeColor="text1"/>
        </w:rPr>
        <w:t xml:space="preserve"> </w:t>
      </w:r>
      <w:r w:rsidR="00A3126D" w:rsidRPr="00C274AD">
        <w:rPr>
          <w:color w:val="000000" w:themeColor="text1"/>
        </w:rPr>
        <w:t xml:space="preserve">course during their first term, shown in Table 7 below. </w:t>
      </w:r>
    </w:p>
    <w:p w:rsidR="00246D39" w:rsidRPr="006B024F" w:rsidRDefault="00246D39" w:rsidP="009D396D">
      <w:pPr>
        <w:rPr>
          <w:color w:val="00B0F0"/>
        </w:rPr>
      </w:pPr>
    </w:p>
    <w:p w:rsidR="00A3126D" w:rsidRPr="00C274AD" w:rsidRDefault="00A3126D" w:rsidP="009D396D">
      <w:pPr>
        <w:rPr>
          <w:i/>
          <w:color w:val="000000" w:themeColor="text1"/>
        </w:rPr>
      </w:pPr>
      <w:r w:rsidRPr="00C274AD">
        <w:rPr>
          <w:color w:val="000000" w:themeColor="text1"/>
        </w:rPr>
        <w:t>Table 7.</w:t>
      </w:r>
      <w:r w:rsidRPr="00C274AD">
        <w:rPr>
          <w:i/>
          <w:color w:val="000000" w:themeColor="text1"/>
        </w:rPr>
        <w:t xml:space="preserve"> Number of cohort students enrolled in at least one basic skills course during first term</w:t>
      </w:r>
      <w:r w:rsidR="003B07DC" w:rsidRPr="00C274AD">
        <w:rPr>
          <w:i/>
          <w:color w:val="000000" w:themeColor="text1"/>
        </w:rPr>
        <w:t xml:space="preserve"> (Fall 2006)</w:t>
      </w:r>
    </w:p>
    <w:tbl>
      <w:tblPr>
        <w:tblStyle w:val="LightShading-Accent11"/>
        <w:tblW w:w="4760" w:type="dxa"/>
        <w:tblLook w:val="04A0"/>
      </w:tblPr>
      <w:tblGrid>
        <w:gridCol w:w="3602"/>
        <w:gridCol w:w="1158"/>
      </w:tblGrid>
      <w:tr w:rsidR="00A3126D" w:rsidRPr="00BC2C0F" w:rsidTr="000174FD">
        <w:trPr>
          <w:cnfStyle w:val="100000000000"/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A3126D" w:rsidRPr="00BC2C0F" w:rsidRDefault="00A3126D" w:rsidP="0075614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C2C0F">
              <w:rPr>
                <w:rFonts w:ascii="Arial" w:eastAsia="Times New Roman" w:hAnsi="Arial" w:cs="Arial"/>
                <w:color w:val="000000" w:themeColor="text1"/>
              </w:rPr>
              <w:t xml:space="preserve">Distinct Student </w:t>
            </w:r>
            <w:r w:rsidR="00756145"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Pr="00BC2C0F">
              <w:rPr>
                <w:rFonts w:ascii="Arial" w:eastAsia="Times New Roman" w:hAnsi="Arial" w:cs="Arial"/>
                <w:color w:val="000000" w:themeColor="text1"/>
              </w:rPr>
              <w:t>ount</w:t>
            </w:r>
          </w:p>
        </w:tc>
        <w:tc>
          <w:tcPr>
            <w:tcW w:w="1158" w:type="dxa"/>
            <w:vAlign w:val="center"/>
            <w:hideMark/>
          </w:tcPr>
          <w:p w:rsidR="00A3126D" w:rsidRPr="00BC2C0F" w:rsidRDefault="00A3126D" w:rsidP="000174FD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C2C0F">
              <w:rPr>
                <w:rFonts w:ascii="Arial" w:eastAsia="Times New Roman" w:hAnsi="Arial" w:cs="Arial"/>
                <w:color w:val="000000" w:themeColor="text1"/>
              </w:rPr>
              <w:t>Students</w:t>
            </w:r>
          </w:p>
        </w:tc>
      </w:tr>
      <w:tr w:rsidR="00A3126D" w:rsidRPr="00C274AD" w:rsidTr="000174FD">
        <w:trPr>
          <w:cnfStyle w:val="000000100000"/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A3126D" w:rsidRPr="00C274AD" w:rsidRDefault="003B07DC" w:rsidP="000174FD">
            <w:pPr>
              <w:tabs>
                <w:tab w:val="left" w:pos="2880"/>
              </w:tabs>
              <w:ind w:right="50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Cuyamaca</w:t>
            </w:r>
            <w:r w:rsidR="00A3126D" w:rsidRPr="00C274AD">
              <w:rPr>
                <w:rFonts w:ascii="Arial" w:eastAsia="Times New Roman" w:hAnsi="Arial" w:cs="Arial"/>
                <w:color w:val="000000" w:themeColor="text1"/>
              </w:rPr>
              <w:t xml:space="preserve"> College</w:t>
            </w:r>
          </w:p>
        </w:tc>
        <w:tc>
          <w:tcPr>
            <w:tcW w:w="1158" w:type="dxa"/>
            <w:vAlign w:val="center"/>
            <w:hideMark/>
          </w:tcPr>
          <w:p w:rsidR="00A3126D" w:rsidRPr="00C274AD" w:rsidRDefault="000174FD" w:rsidP="00D12123">
            <w:pPr>
              <w:ind w:right="122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395</w:t>
            </w:r>
          </w:p>
        </w:tc>
      </w:tr>
      <w:tr w:rsidR="00A3126D" w:rsidRPr="00C274AD" w:rsidTr="000174FD">
        <w:trPr>
          <w:trHeight w:val="300"/>
        </w:trPr>
        <w:tc>
          <w:tcPr>
            <w:cnfStyle w:val="001000000000"/>
            <w:tcW w:w="3602" w:type="dxa"/>
            <w:vAlign w:val="center"/>
            <w:hideMark/>
          </w:tcPr>
          <w:p w:rsidR="00A3126D" w:rsidRPr="00C274AD" w:rsidRDefault="003B07DC" w:rsidP="000174FD">
            <w:pPr>
              <w:tabs>
                <w:tab w:val="left" w:pos="2880"/>
              </w:tabs>
              <w:ind w:right="50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 xml:space="preserve">Grossmont </w:t>
            </w:r>
            <w:r w:rsidR="00A3126D" w:rsidRPr="00C274AD">
              <w:rPr>
                <w:rFonts w:ascii="Arial" w:eastAsia="Times New Roman" w:hAnsi="Arial" w:cs="Arial"/>
                <w:color w:val="000000" w:themeColor="text1"/>
              </w:rPr>
              <w:t xml:space="preserve"> College</w:t>
            </w:r>
          </w:p>
        </w:tc>
        <w:tc>
          <w:tcPr>
            <w:tcW w:w="1158" w:type="dxa"/>
            <w:vAlign w:val="center"/>
            <w:hideMark/>
          </w:tcPr>
          <w:p w:rsidR="00A3126D" w:rsidRPr="00C274AD" w:rsidRDefault="000174FD" w:rsidP="00D12123">
            <w:pPr>
              <w:ind w:right="122"/>
              <w:jc w:val="right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1,024</w:t>
            </w:r>
          </w:p>
        </w:tc>
      </w:tr>
      <w:tr w:rsidR="00A3126D" w:rsidRPr="00C274AD" w:rsidTr="000174FD">
        <w:trPr>
          <w:cnfStyle w:val="000000100000"/>
          <w:trHeight w:val="315"/>
        </w:trPr>
        <w:tc>
          <w:tcPr>
            <w:cnfStyle w:val="001000000000"/>
            <w:tcW w:w="3602" w:type="dxa"/>
            <w:vAlign w:val="center"/>
            <w:hideMark/>
          </w:tcPr>
          <w:p w:rsidR="00A3126D" w:rsidRPr="00C274AD" w:rsidRDefault="00BF26DA" w:rsidP="000174FD">
            <w:pPr>
              <w:tabs>
                <w:tab w:val="left" w:pos="2880"/>
              </w:tabs>
              <w:ind w:right="506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Districtwide (GCCCD)</w:t>
            </w:r>
          </w:p>
        </w:tc>
        <w:tc>
          <w:tcPr>
            <w:tcW w:w="1158" w:type="dxa"/>
            <w:vAlign w:val="center"/>
            <w:hideMark/>
          </w:tcPr>
          <w:p w:rsidR="00A3126D" w:rsidRPr="00C274AD" w:rsidRDefault="000174FD" w:rsidP="00D12123">
            <w:pPr>
              <w:ind w:right="122"/>
              <w:jc w:val="right"/>
              <w:cnfStyle w:val="000000100000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1,419</w:t>
            </w:r>
          </w:p>
        </w:tc>
      </w:tr>
    </w:tbl>
    <w:p w:rsidR="00A96712" w:rsidRPr="00C274AD" w:rsidRDefault="00A96712" w:rsidP="009D396D">
      <w:pPr>
        <w:rPr>
          <w:color w:val="000000" w:themeColor="text1"/>
        </w:rPr>
      </w:pPr>
    </w:p>
    <w:p w:rsidR="004C75EB" w:rsidRPr="00C274AD" w:rsidRDefault="002C081F" w:rsidP="004C75EB">
      <w:pPr>
        <w:rPr>
          <w:color w:val="000000" w:themeColor="text1"/>
        </w:rPr>
      </w:pPr>
      <w:r w:rsidRPr="00C274AD">
        <w:rPr>
          <w:b/>
          <w:color w:val="000000" w:themeColor="text1"/>
        </w:rPr>
        <w:t xml:space="preserve">CLASS </w:t>
      </w:r>
      <w:r w:rsidR="000E1E7D" w:rsidRPr="00C274AD">
        <w:rPr>
          <w:b/>
          <w:color w:val="000000" w:themeColor="text1"/>
        </w:rPr>
        <w:t>Question (1)</w:t>
      </w:r>
      <w:r w:rsidR="000E1E7D" w:rsidRPr="00C274AD">
        <w:rPr>
          <w:color w:val="000000" w:themeColor="text1"/>
        </w:rPr>
        <w:t xml:space="preserve"> asks: “Of those students who were assessed as not collegiate-ready, what percentage enrolled in at least one basic skills course in their first term?” </w:t>
      </w:r>
      <w:r w:rsidR="004C75EB" w:rsidRPr="00C274AD">
        <w:rPr>
          <w:color w:val="000000" w:themeColor="text1"/>
        </w:rPr>
        <w:t xml:space="preserve"> </w:t>
      </w:r>
      <w:r w:rsidR="000E1E7D" w:rsidRPr="00C274AD">
        <w:rPr>
          <w:color w:val="000000" w:themeColor="text1"/>
        </w:rPr>
        <w:t xml:space="preserve">As of </w:t>
      </w:r>
      <w:r w:rsidR="004C75EB" w:rsidRPr="00C274AD">
        <w:rPr>
          <w:color w:val="000000" w:themeColor="text1"/>
        </w:rPr>
        <w:t>November</w:t>
      </w:r>
      <w:r w:rsidR="000E1E7D" w:rsidRPr="00C274AD">
        <w:rPr>
          <w:color w:val="000000" w:themeColor="text1"/>
        </w:rPr>
        <w:t xml:space="preserve"> 2009, </w:t>
      </w:r>
      <w:r w:rsidR="000E1E7D" w:rsidRPr="00C274AD">
        <w:rPr>
          <w:b/>
          <w:color w:val="000000" w:themeColor="text1"/>
        </w:rPr>
        <w:t>this data is not available in Cal-PASS or MIS</w:t>
      </w:r>
      <w:r w:rsidR="000E1E7D" w:rsidRPr="00C274AD">
        <w:rPr>
          <w:color w:val="000000" w:themeColor="text1"/>
        </w:rPr>
        <w:t xml:space="preserve">. </w:t>
      </w:r>
      <w:r w:rsidR="004C75EB" w:rsidRPr="00C274AD">
        <w:rPr>
          <w:color w:val="000000" w:themeColor="text1"/>
        </w:rPr>
        <w:t xml:space="preserve"> The supplemental report addresses assessment-related questions based on local data and a modified cohort as recommended by CLASS.</w:t>
      </w:r>
    </w:p>
    <w:p w:rsidR="00B45360" w:rsidRPr="00C274AD" w:rsidRDefault="002C081F" w:rsidP="009D396D">
      <w:pPr>
        <w:rPr>
          <w:color w:val="000000" w:themeColor="text1"/>
        </w:rPr>
      </w:pPr>
      <w:r w:rsidRPr="00C274AD">
        <w:rPr>
          <w:b/>
          <w:color w:val="000000" w:themeColor="text1"/>
        </w:rPr>
        <w:t xml:space="preserve">CLASS </w:t>
      </w:r>
      <w:r w:rsidR="00B45360" w:rsidRPr="00C274AD">
        <w:rPr>
          <w:b/>
          <w:color w:val="000000" w:themeColor="text1"/>
        </w:rPr>
        <w:t xml:space="preserve">Question </w:t>
      </w:r>
      <w:r w:rsidR="00A96712" w:rsidRPr="00C274AD">
        <w:rPr>
          <w:b/>
          <w:color w:val="000000" w:themeColor="text1"/>
        </w:rPr>
        <w:t>(</w:t>
      </w:r>
      <w:r w:rsidR="00B45360" w:rsidRPr="00C274AD">
        <w:rPr>
          <w:b/>
          <w:color w:val="000000" w:themeColor="text1"/>
        </w:rPr>
        <w:t>2)</w:t>
      </w:r>
      <w:r w:rsidR="00A96712" w:rsidRPr="00C274AD">
        <w:rPr>
          <w:color w:val="000000" w:themeColor="text1"/>
        </w:rPr>
        <w:t xml:space="preserve"> asks:</w:t>
      </w:r>
      <w:r w:rsidR="00B45360" w:rsidRPr="00C274AD">
        <w:rPr>
          <w:color w:val="000000" w:themeColor="text1"/>
        </w:rPr>
        <w:t xml:space="preserve"> </w:t>
      </w:r>
      <w:r w:rsidR="00A96712" w:rsidRPr="00C274AD">
        <w:rPr>
          <w:color w:val="000000" w:themeColor="text1"/>
        </w:rPr>
        <w:t>“</w:t>
      </w:r>
      <w:r w:rsidR="00B45360" w:rsidRPr="00C274AD">
        <w:rPr>
          <w:color w:val="000000" w:themeColor="text1"/>
        </w:rPr>
        <w:t>Of those cohort students who enrolled in any basic skills course(s) in their first term, what percentage successfully completed at least one pre-collegiate/basic skills course with a grade of C- or better?</w:t>
      </w:r>
      <w:r w:rsidR="00A96712" w:rsidRPr="00C274AD">
        <w:rPr>
          <w:color w:val="000000" w:themeColor="text1"/>
        </w:rPr>
        <w:t xml:space="preserve">” </w:t>
      </w:r>
      <w:r w:rsidR="004C75EB" w:rsidRPr="00C274AD">
        <w:rPr>
          <w:color w:val="000000" w:themeColor="text1"/>
        </w:rPr>
        <w:t xml:space="preserve"> </w:t>
      </w:r>
      <w:r w:rsidR="00A96712" w:rsidRPr="00C274AD">
        <w:rPr>
          <w:color w:val="000000" w:themeColor="text1"/>
        </w:rPr>
        <w:t>The project instructs us to d</w:t>
      </w:r>
      <w:r w:rsidR="00B45360" w:rsidRPr="00C274AD">
        <w:rPr>
          <w:color w:val="000000" w:themeColor="text1"/>
        </w:rPr>
        <w:t>isaggregate (and compare) success rates by ethnicity and gender with the success rate for all students in the sub-co</w:t>
      </w:r>
      <w:r w:rsidR="00462FD2" w:rsidRPr="00C274AD">
        <w:rPr>
          <w:color w:val="000000" w:themeColor="text1"/>
        </w:rPr>
        <w:t xml:space="preserve">hort. </w:t>
      </w:r>
      <w:r w:rsidR="004C75EB" w:rsidRPr="00C274AD">
        <w:rPr>
          <w:color w:val="000000" w:themeColor="text1"/>
        </w:rPr>
        <w:t xml:space="preserve"> </w:t>
      </w:r>
      <w:r w:rsidR="00462FD2" w:rsidRPr="00C274AD">
        <w:rPr>
          <w:color w:val="000000" w:themeColor="text1"/>
        </w:rPr>
        <w:t>See Table</w:t>
      </w:r>
      <w:r w:rsidR="004548C1" w:rsidRPr="00C274AD">
        <w:rPr>
          <w:color w:val="000000" w:themeColor="text1"/>
        </w:rPr>
        <w:t>s 8</w:t>
      </w:r>
      <w:r w:rsidR="008164E8" w:rsidRPr="00C274AD">
        <w:rPr>
          <w:color w:val="000000" w:themeColor="text1"/>
        </w:rPr>
        <w:t>-10.</w:t>
      </w:r>
    </w:p>
    <w:p w:rsidR="007D6820" w:rsidRPr="00C274AD" w:rsidRDefault="007D6820" w:rsidP="0062232F">
      <w:pPr>
        <w:rPr>
          <w:color w:val="000000" w:themeColor="text1"/>
        </w:rPr>
      </w:pPr>
    </w:p>
    <w:p w:rsidR="007D6820" w:rsidRPr="00FE71F8" w:rsidRDefault="007D6820" w:rsidP="0062232F">
      <w:pPr>
        <w:rPr>
          <w:color w:val="FF0000"/>
        </w:rPr>
      </w:pPr>
    </w:p>
    <w:p w:rsidR="007D6820" w:rsidRPr="00FE71F8" w:rsidRDefault="007D6820" w:rsidP="0062232F">
      <w:pPr>
        <w:rPr>
          <w:color w:val="FF0000"/>
        </w:rPr>
      </w:pPr>
    </w:p>
    <w:p w:rsidR="0015779E" w:rsidRDefault="0015779E" w:rsidP="0062232F">
      <w:pPr>
        <w:rPr>
          <w:color w:val="FF0000"/>
        </w:rPr>
      </w:pPr>
    </w:p>
    <w:p w:rsidR="0062232F" w:rsidRPr="00C274AD" w:rsidRDefault="00B45360" w:rsidP="0062232F">
      <w:pPr>
        <w:rPr>
          <w:color w:val="000000" w:themeColor="text1"/>
        </w:rPr>
      </w:pPr>
      <w:r w:rsidRPr="00C274AD">
        <w:rPr>
          <w:color w:val="000000" w:themeColor="text1"/>
        </w:rPr>
        <w:lastRenderedPageBreak/>
        <w:t>Table 8.</w:t>
      </w:r>
      <w:r w:rsidRPr="00C274AD">
        <w:rPr>
          <w:i/>
          <w:color w:val="000000" w:themeColor="text1"/>
        </w:rPr>
        <w:t xml:space="preserve"> </w:t>
      </w:r>
      <w:r w:rsidR="002F30A8" w:rsidRPr="00C274AD">
        <w:rPr>
          <w:i/>
          <w:color w:val="000000" w:themeColor="text1"/>
        </w:rPr>
        <w:t>Percent</w:t>
      </w:r>
      <w:r w:rsidRPr="00C274AD">
        <w:rPr>
          <w:i/>
          <w:color w:val="000000" w:themeColor="text1"/>
        </w:rPr>
        <w:t xml:space="preserve"> of </w:t>
      </w:r>
      <w:r w:rsidR="00A96712" w:rsidRPr="00C274AD">
        <w:rPr>
          <w:i/>
          <w:color w:val="000000" w:themeColor="text1"/>
        </w:rPr>
        <w:t>sub-</w:t>
      </w:r>
      <w:r w:rsidRPr="00C274AD">
        <w:rPr>
          <w:i/>
          <w:color w:val="000000" w:themeColor="text1"/>
        </w:rPr>
        <w:t xml:space="preserve">cohort students enrolled in basic skills during </w:t>
      </w:r>
      <w:r w:rsidR="004E62B9" w:rsidRPr="00C274AD">
        <w:rPr>
          <w:i/>
          <w:color w:val="000000" w:themeColor="text1"/>
        </w:rPr>
        <w:t>F</w:t>
      </w:r>
      <w:r w:rsidRPr="00C274AD">
        <w:rPr>
          <w:i/>
          <w:color w:val="000000" w:themeColor="text1"/>
        </w:rPr>
        <w:t xml:space="preserve">all 2006 </w:t>
      </w:r>
      <w:r w:rsidR="0062232F" w:rsidRPr="00C274AD">
        <w:rPr>
          <w:i/>
          <w:color w:val="000000" w:themeColor="text1"/>
        </w:rPr>
        <w:t>with</w:t>
      </w:r>
      <w:r w:rsidRPr="00C274AD">
        <w:rPr>
          <w:i/>
          <w:color w:val="000000" w:themeColor="text1"/>
        </w:rPr>
        <w:t xml:space="preserve"> success </w:t>
      </w:r>
      <w:r w:rsidR="00A96712" w:rsidRPr="00C274AD">
        <w:rPr>
          <w:i/>
          <w:color w:val="000000" w:themeColor="text1"/>
        </w:rPr>
        <w:t xml:space="preserve">in </w:t>
      </w:r>
      <w:r w:rsidR="0062232F" w:rsidRPr="00C274AD">
        <w:rPr>
          <w:i/>
          <w:color w:val="000000" w:themeColor="text1"/>
        </w:rPr>
        <w:t xml:space="preserve">at least one </w:t>
      </w:r>
      <w:r w:rsidR="00A96712" w:rsidRPr="00C274AD">
        <w:rPr>
          <w:i/>
          <w:color w:val="000000" w:themeColor="text1"/>
        </w:rPr>
        <w:t>pre-collegiat</w:t>
      </w:r>
      <w:r w:rsidR="0062232F" w:rsidRPr="00C274AD">
        <w:rPr>
          <w:i/>
          <w:color w:val="000000" w:themeColor="text1"/>
        </w:rPr>
        <w:t>e course by gender</w:t>
      </w:r>
    </w:p>
    <w:tbl>
      <w:tblPr>
        <w:tblStyle w:val="LightShading-Accent11"/>
        <w:tblW w:w="9188" w:type="dxa"/>
        <w:tblInd w:w="-72" w:type="dxa"/>
        <w:tblLayout w:type="fixed"/>
        <w:tblLook w:val="04A0"/>
      </w:tblPr>
      <w:tblGrid>
        <w:gridCol w:w="928"/>
        <w:gridCol w:w="529"/>
        <w:gridCol w:w="322"/>
        <w:gridCol w:w="966"/>
        <w:gridCol w:w="1289"/>
        <w:gridCol w:w="1288"/>
        <w:gridCol w:w="1289"/>
        <w:gridCol w:w="1288"/>
        <w:gridCol w:w="1289"/>
      </w:tblGrid>
      <w:tr w:rsidR="00DA1BEB" w:rsidRPr="00C274AD" w:rsidTr="009764E3">
        <w:trPr>
          <w:cnfStyle w:val="100000000000"/>
          <w:trHeight w:val="300"/>
        </w:trPr>
        <w:tc>
          <w:tcPr>
            <w:cnfStyle w:val="001000000000"/>
            <w:tcW w:w="928" w:type="dxa"/>
          </w:tcPr>
          <w:p w:rsidR="00DA1BEB" w:rsidRPr="00C274AD" w:rsidRDefault="00DA1BEB" w:rsidP="002F30A8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DA1BEB" w:rsidRPr="00C274AD" w:rsidRDefault="00DA1BEB" w:rsidP="002F30A8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409" w:type="dxa"/>
            <w:gridSpan w:val="6"/>
            <w:noWrap/>
            <w:hideMark/>
          </w:tcPr>
          <w:p w:rsidR="00DA1BEB" w:rsidRPr="00C274AD" w:rsidRDefault="00DA1BEB" w:rsidP="002F30A8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Success in One or More Fall 2006 Basic Skills Courses</w:t>
            </w:r>
          </w:p>
        </w:tc>
      </w:tr>
      <w:tr w:rsidR="005D6819" w:rsidRPr="00C274AD" w:rsidTr="007D6820">
        <w:trPr>
          <w:cnfStyle w:val="000000100000"/>
          <w:trHeight w:val="300"/>
        </w:trPr>
        <w:tc>
          <w:tcPr>
            <w:cnfStyle w:val="001000000000"/>
            <w:tcW w:w="1457" w:type="dxa"/>
            <w:gridSpan w:val="2"/>
            <w:noWrap/>
            <w:hideMark/>
          </w:tcPr>
          <w:p w:rsidR="005D6819" w:rsidRPr="00C274AD" w:rsidRDefault="005D6819" w:rsidP="002F30A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77" w:type="dxa"/>
            <w:gridSpan w:val="3"/>
            <w:noWrap/>
            <w:hideMark/>
          </w:tcPr>
          <w:p w:rsidR="005D6819" w:rsidRPr="00C274AD" w:rsidRDefault="00342016" w:rsidP="002F30A8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577" w:type="dxa"/>
            <w:gridSpan w:val="2"/>
          </w:tcPr>
          <w:p w:rsidR="005D6819" w:rsidRPr="00C274AD" w:rsidRDefault="00342016" w:rsidP="002F30A8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577" w:type="dxa"/>
            <w:gridSpan w:val="2"/>
            <w:noWrap/>
            <w:hideMark/>
          </w:tcPr>
          <w:p w:rsidR="005D6819" w:rsidRPr="00C274AD" w:rsidRDefault="00342016" w:rsidP="002F30A8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645482" w:rsidRPr="00C274AD" w:rsidTr="007D6820">
        <w:trPr>
          <w:trHeight w:val="300"/>
        </w:trPr>
        <w:tc>
          <w:tcPr>
            <w:cnfStyle w:val="001000000000"/>
            <w:tcW w:w="1457" w:type="dxa"/>
            <w:gridSpan w:val="2"/>
            <w:noWrap/>
            <w:hideMark/>
          </w:tcPr>
          <w:p w:rsidR="00645482" w:rsidRPr="00C274AD" w:rsidRDefault="00645482" w:rsidP="002F30A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88" w:type="dxa"/>
            <w:gridSpan w:val="2"/>
            <w:noWrap/>
            <w:vAlign w:val="center"/>
            <w:hideMark/>
          </w:tcPr>
          <w:p w:rsidR="00645482" w:rsidRPr="00C274AD" w:rsidRDefault="00645482" w:rsidP="007D6820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89" w:type="dxa"/>
            <w:noWrap/>
            <w:vAlign w:val="center"/>
            <w:hideMark/>
          </w:tcPr>
          <w:p w:rsidR="00645482" w:rsidRPr="00C274AD" w:rsidRDefault="00645482" w:rsidP="00645482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88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89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88" w:type="dxa"/>
            <w:noWrap/>
            <w:vAlign w:val="center"/>
            <w:hideMark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89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</w:tr>
      <w:tr w:rsidR="003B0EEA" w:rsidRPr="00C274AD" w:rsidTr="00DD6112">
        <w:trPr>
          <w:cnfStyle w:val="000000100000"/>
          <w:trHeight w:val="300"/>
        </w:trPr>
        <w:tc>
          <w:tcPr>
            <w:cnfStyle w:val="001000000000"/>
            <w:tcW w:w="1457" w:type="dxa"/>
            <w:gridSpan w:val="2"/>
            <w:noWrap/>
            <w:vAlign w:val="center"/>
            <w:hideMark/>
          </w:tcPr>
          <w:p w:rsidR="003B0EEA" w:rsidRPr="00C274AD" w:rsidRDefault="003B0EEA" w:rsidP="00DD6112">
            <w:pPr>
              <w:ind w:firstLineChars="100" w:firstLine="221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288" w:type="dxa"/>
            <w:gridSpan w:val="2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191</w:t>
            </w:r>
          </w:p>
        </w:tc>
        <w:tc>
          <w:tcPr>
            <w:tcW w:w="1289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69.6%</w:t>
            </w:r>
          </w:p>
        </w:tc>
        <w:tc>
          <w:tcPr>
            <w:tcW w:w="1288" w:type="dxa"/>
            <w:tcMar>
              <w:left w:w="115" w:type="dxa"/>
              <w:right w:w="346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570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67.7%</w:t>
            </w:r>
          </w:p>
        </w:tc>
        <w:tc>
          <w:tcPr>
            <w:tcW w:w="1288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761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68.2%</w:t>
            </w:r>
          </w:p>
        </w:tc>
      </w:tr>
      <w:tr w:rsidR="003B0EEA" w:rsidRPr="00C274AD" w:rsidTr="00DD6112">
        <w:trPr>
          <w:trHeight w:val="300"/>
        </w:trPr>
        <w:tc>
          <w:tcPr>
            <w:cnfStyle w:val="001000000000"/>
            <w:tcW w:w="1457" w:type="dxa"/>
            <w:gridSpan w:val="2"/>
            <w:noWrap/>
            <w:vAlign w:val="center"/>
            <w:hideMark/>
          </w:tcPr>
          <w:p w:rsidR="003B0EEA" w:rsidRPr="00C274AD" w:rsidRDefault="003B0EEA" w:rsidP="00DD6112">
            <w:pPr>
              <w:ind w:firstLineChars="100" w:firstLine="221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288" w:type="dxa"/>
            <w:gridSpan w:val="2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195</w:t>
            </w:r>
          </w:p>
        </w:tc>
        <w:tc>
          <w:tcPr>
            <w:tcW w:w="1289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62.1%</w:t>
            </w:r>
          </w:p>
        </w:tc>
        <w:tc>
          <w:tcPr>
            <w:tcW w:w="1288" w:type="dxa"/>
            <w:tcMar>
              <w:left w:w="115" w:type="dxa"/>
              <w:right w:w="346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433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60.7%</w:t>
            </w:r>
          </w:p>
        </w:tc>
        <w:tc>
          <w:tcPr>
            <w:tcW w:w="1288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628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61.1%</w:t>
            </w:r>
          </w:p>
        </w:tc>
      </w:tr>
      <w:tr w:rsidR="003B0EEA" w:rsidRPr="00C274AD" w:rsidTr="00DD6112">
        <w:trPr>
          <w:cnfStyle w:val="000000100000"/>
          <w:trHeight w:val="300"/>
        </w:trPr>
        <w:tc>
          <w:tcPr>
            <w:cnfStyle w:val="001000000000"/>
            <w:tcW w:w="1457" w:type="dxa"/>
            <w:gridSpan w:val="2"/>
            <w:noWrap/>
            <w:vAlign w:val="center"/>
            <w:hideMark/>
          </w:tcPr>
          <w:p w:rsidR="003B0EEA" w:rsidRPr="00C274AD" w:rsidRDefault="003B0EEA" w:rsidP="00DD6112">
            <w:pPr>
              <w:ind w:firstLineChars="100" w:firstLine="221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274AD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288" w:type="dxa"/>
            <w:gridSpan w:val="2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289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88" w:type="dxa"/>
            <w:tcMar>
              <w:left w:w="115" w:type="dxa"/>
              <w:right w:w="346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62.5%</w:t>
            </w:r>
          </w:p>
        </w:tc>
        <w:tc>
          <w:tcPr>
            <w:tcW w:w="1288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C274AD" w:rsidRDefault="003B0EEA" w:rsidP="00DD6112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C274AD">
              <w:rPr>
                <w:rFonts w:ascii="Arial" w:hAnsi="Arial" w:cs="Arial"/>
                <w:color w:val="000000" w:themeColor="text1"/>
              </w:rPr>
              <w:t>76.9%</w:t>
            </w:r>
          </w:p>
        </w:tc>
      </w:tr>
      <w:tr w:rsidR="003B0EEA" w:rsidRPr="003B0EEA" w:rsidTr="00DD6112">
        <w:trPr>
          <w:trHeight w:val="300"/>
        </w:trPr>
        <w:tc>
          <w:tcPr>
            <w:cnfStyle w:val="001000000000"/>
            <w:tcW w:w="1457" w:type="dxa"/>
            <w:gridSpan w:val="2"/>
            <w:noWrap/>
            <w:vAlign w:val="center"/>
            <w:hideMark/>
          </w:tcPr>
          <w:p w:rsidR="003B0EEA" w:rsidRPr="002D3FB8" w:rsidRDefault="003B0EEA" w:rsidP="00DD6112">
            <w:pPr>
              <w:ind w:firstLineChars="100" w:firstLine="221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2D3FB8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288" w:type="dxa"/>
            <w:gridSpan w:val="2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2D3FB8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2D3FB8">
              <w:rPr>
                <w:rFonts w:ascii="Arial" w:hAnsi="Arial" w:cs="Arial"/>
                <w:b/>
                <w:color w:val="000000" w:themeColor="text1"/>
              </w:rPr>
              <w:t>391</w:t>
            </w:r>
          </w:p>
        </w:tc>
        <w:tc>
          <w:tcPr>
            <w:tcW w:w="1289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3B0EEA" w:rsidRPr="005D425E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</w:rPr>
            </w:pPr>
            <w:r w:rsidRPr="005D425E">
              <w:rPr>
                <w:rFonts w:ascii="Arial" w:hAnsi="Arial" w:cs="Arial"/>
                <w:b/>
                <w:color w:val="000000"/>
              </w:rPr>
              <w:t>66.2%</w:t>
            </w:r>
          </w:p>
        </w:tc>
        <w:tc>
          <w:tcPr>
            <w:tcW w:w="1288" w:type="dxa"/>
            <w:tcMar>
              <w:left w:w="115" w:type="dxa"/>
              <w:right w:w="346" w:type="dxa"/>
            </w:tcMar>
            <w:vAlign w:val="center"/>
          </w:tcPr>
          <w:p w:rsidR="003B0EEA" w:rsidRPr="005D425E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</w:rPr>
            </w:pPr>
            <w:r w:rsidRPr="005D425E">
              <w:rPr>
                <w:rFonts w:ascii="Arial" w:hAnsi="Arial" w:cs="Arial"/>
                <w:b/>
                <w:color w:val="000000"/>
              </w:rPr>
              <w:t>1,011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5D425E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</w:rPr>
            </w:pPr>
            <w:r w:rsidRPr="005D425E">
              <w:rPr>
                <w:rFonts w:ascii="Arial" w:hAnsi="Arial" w:cs="Arial"/>
                <w:b/>
                <w:color w:val="000000"/>
              </w:rPr>
              <w:t>64.7%</w:t>
            </w:r>
          </w:p>
        </w:tc>
        <w:tc>
          <w:tcPr>
            <w:tcW w:w="1288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3B0EEA" w:rsidRPr="005D425E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</w:rPr>
            </w:pPr>
            <w:r w:rsidRPr="005D425E">
              <w:rPr>
                <w:rFonts w:ascii="Arial" w:hAnsi="Arial" w:cs="Arial"/>
                <w:b/>
                <w:color w:val="000000"/>
              </w:rPr>
              <w:t>1,402</w:t>
            </w:r>
          </w:p>
        </w:tc>
        <w:tc>
          <w:tcPr>
            <w:tcW w:w="1289" w:type="dxa"/>
            <w:tcMar>
              <w:left w:w="115" w:type="dxa"/>
              <w:right w:w="288" w:type="dxa"/>
            </w:tcMar>
            <w:vAlign w:val="center"/>
          </w:tcPr>
          <w:p w:rsidR="003B0EEA" w:rsidRPr="005D425E" w:rsidRDefault="003B0EEA" w:rsidP="00DD6112">
            <w:pPr>
              <w:jc w:val="right"/>
              <w:cnfStyle w:val="000000000000"/>
              <w:rPr>
                <w:rFonts w:ascii="Arial" w:hAnsi="Arial" w:cs="Arial"/>
                <w:b/>
                <w:color w:val="000000"/>
              </w:rPr>
            </w:pPr>
            <w:r w:rsidRPr="005D425E">
              <w:rPr>
                <w:rFonts w:ascii="Arial" w:hAnsi="Arial" w:cs="Arial"/>
                <w:b/>
                <w:color w:val="000000"/>
              </w:rPr>
              <w:t>65.1%</w:t>
            </w:r>
          </w:p>
        </w:tc>
      </w:tr>
    </w:tbl>
    <w:p w:rsidR="00B45360" w:rsidRPr="00FE71F8" w:rsidRDefault="00B45360" w:rsidP="009D396D">
      <w:pPr>
        <w:rPr>
          <w:i/>
          <w:color w:val="FF0000"/>
        </w:rPr>
      </w:pPr>
    </w:p>
    <w:p w:rsidR="00D146C7" w:rsidRDefault="00C453A8" w:rsidP="0062232F">
      <w:r w:rsidRPr="00AF7121">
        <w:t xml:space="preserve">Districtwide, </w:t>
      </w:r>
      <w:r w:rsidR="00C274AD" w:rsidRPr="00AF7121">
        <w:t>almost</w:t>
      </w:r>
      <w:r w:rsidRPr="00AF7121">
        <w:t xml:space="preserve"> two thirds of </w:t>
      </w:r>
      <w:r w:rsidR="008041D4">
        <w:t xml:space="preserve">the </w:t>
      </w:r>
      <w:r w:rsidRPr="00AF7121">
        <w:t xml:space="preserve">basic skills </w:t>
      </w:r>
      <w:r w:rsidR="008D6C0D">
        <w:t>sub-</w:t>
      </w:r>
      <w:r w:rsidRPr="00AF7121">
        <w:t xml:space="preserve">cohort students passed </w:t>
      </w:r>
      <w:r w:rsidR="00462FD2" w:rsidRPr="00AF7121">
        <w:t xml:space="preserve">at least one pre-collegiate course in their first term.  </w:t>
      </w:r>
      <w:r w:rsidRPr="00AF7121">
        <w:t xml:space="preserve">At both colleges, a lower proportion of male basic skills </w:t>
      </w:r>
      <w:r w:rsidR="008D6C0D">
        <w:t>sub-</w:t>
      </w:r>
      <w:r w:rsidRPr="00AF7121">
        <w:t xml:space="preserve">cohort students passed at least one pre-collegiate course in their first term compared to female students.  </w:t>
      </w:r>
    </w:p>
    <w:p w:rsidR="004D780C" w:rsidRDefault="004D780C" w:rsidP="0062232F">
      <w:pPr>
        <w:rPr>
          <w:color w:val="00B0F0"/>
        </w:rPr>
      </w:pPr>
    </w:p>
    <w:p w:rsidR="0062232F" w:rsidRPr="00B86FCF" w:rsidRDefault="0062232F" w:rsidP="0062232F">
      <w:pPr>
        <w:rPr>
          <w:color w:val="000000" w:themeColor="text1"/>
        </w:rPr>
      </w:pPr>
      <w:r w:rsidRPr="00B86FCF">
        <w:rPr>
          <w:color w:val="000000" w:themeColor="text1"/>
        </w:rPr>
        <w:t xml:space="preserve">Table 9. </w:t>
      </w:r>
      <w:r w:rsidR="00DE7616" w:rsidRPr="00B86FCF">
        <w:rPr>
          <w:i/>
          <w:color w:val="000000" w:themeColor="text1"/>
        </w:rPr>
        <w:t xml:space="preserve">Percent of sub-cohort students enrolled in basic skills during Fall 2006 with success in at least one pre-collegiate course by </w:t>
      </w:r>
      <w:r w:rsidR="000E2F35">
        <w:rPr>
          <w:i/>
          <w:color w:val="000000" w:themeColor="text1"/>
        </w:rPr>
        <w:t>race/</w:t>
      </w:r>
      <w:r w:rsidR="00DE7616" w:rsidRPr="00B86FCF">
        <w:rPr>
          <w:i/>
          <w:color w:val="000000" w:themeColor="text1"/>
        </w:rPr>
        <w:t>ethnicity</w:t>
      </w:r>
    </w:p>
    <w:tbl>
      <w:tblPr>
        <w:tblStyle w:val="LightShading-Accent11"/>
        <w:tblW w:w="9900" w:type="dxa"/>
        <w:tblInd w:w="-72" w:type="dxa"/>
        <w:tblLayout w:type="fixed"/>
        <w:tblLook w:val="04A0"/>
      </w:tblPr>
      <w:tblGrid>
        <w:gridCol w:w="918"/>
        <w:gridCol w:w="845"/>
        <w:gridCol w:w="397"/>
        <w:gridCol w:w="1290"/>
        <w:gridCol w:w="1290"/>
        <w:gridCol w:w="1290"/>
        <w:gridCol w:w="1290"/>
        <w:gridCol w:w="1290"/>
        <w:gridCol w:w="1290"/>
      </w:tblGrid>
      <w:tr w:rsidR="00DA1BEB" w:rsidRPr="00B86FCF" w:rsidTr="00D238C1">
        <w:trPr>
          <w:cnfStyle w:val="100000000000"/>
          <w:trHeight w:val="300"/>
        </w:trPr>
        <w:tc>
          <w:tcPr>
            <w:cnfStyle w:val="001000000000"/>
            <w:tcW w:w="918" w:type="dxa"/>
          </w:tcPr>
          <w:p w:rsidR="00DA1BEB" w:rsidRPr="00B86FCF" w:rsidRDefault="00DA1BEB" w:rsidP="004E62B9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45" w:type="dxa"/>
          </w:tcPr>
          <w:p w:rsidR="00DA1BEB" w:rsidRPr="00B86FCF" w:rsidRDefault="00DA1BEB" w:rsidP="004E62B9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137" w:type="dxa"/>
            <w:gridSpan w:val="7"/>
            <w:noWrap/>
            <w:vAlign w:val="center"/>
            <w:hideMark/>
          </w:tcPr>
          <w:p w:rsidR="00DA1BEB" w:rsidRPr="00B86FCF" w:rsidRDefault="00DA1BEB" w:rsidP="00D238C1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Success in One or More Fall 2006 Basic Skills Courses</w:t>
            </w:r>
          </w:p>
        </w:tc>
      </w:tr>
      <w:tr w:rsidR="00C226A3" w:rsidRPr="00B86FCF" w:rsidTr="008D6C0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hideMark/>
          </w:tcPr>
          <w:p w:rsidR="00C226A3" w:rsidRPr="00B86FCF" w:rsidRDefault="00C226A3" w:rsidP="004E62B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80" w:type="dxa"/>
            <w:gridSpan w:val="2"/>
            <w:noWrap/>
            <w:vAlign w:val="center"/>
            <w:hideMark/>
          </w:tcPr>
          <w:p w:rsidR="00C226A3" w:rsidRPr="00B86FCF" w:rsidRDefault="00342016" w:rsidP="008D6C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580" w:type="dxa"/>
            <w:gridSpan w:val="2"/>
            <w:vAlign w:val="center"/>
          </w:tcPr>
          <w:p w:rsidR="00C226A3" w:rsidRPr="00B86FCF" w:rsidRDefault="00342016" w:rsidP="008D6C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580" w:type="dxa"/>
            <w:gridSpan w:val="2"/>
            <w:noWrap/>
            <w:vAlign w:val="center"/>
            <w:hideMark/>
          </w:tcPr>
          <w:p w:rsidR="00C226A3" w:rsidRPr="00B86FCF" w:rsidRDefault="00342016" w:rsidP="008D6C0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645482" w:rsidRPr="00B86FCF" w:rsidTr="007D6820">
        <w:trPr>
          <w:trHeight w:val="300"/>
        </w:trPr>
        <w:tc>
          <w:tcPr>
            <w:cnfStyle w:val="001000000000"/>
            <w:tcW w:w="2160" w:type="dxa"/>
            <w:gridSpan w:val="3"/>
            <w:noWrap/>
            <w:hideMark/>
          </w:tcPr>
          <w:p w:rsidR="00645482" w:rsidRPr="00B86FCF" w:rsidRDefault="00645482" w:rsidP="004E62B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90" w:type="dxa"/>
            <w:noWrap/>
            <w:vAlign w:val="center"/>
            <w:hideMark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90" w:type="dxa"/>
            <w:noWrap/>
            <w:vAlign w:val="center"/>
            <w:hideMark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90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90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90" w:type="dxa"/>
            <w:noWrap/>
            <w:vAlign w:val="center"/>
            <w:hideMark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290" w:type="dxa"/>
            <w:vAlign w:val="center"/>
          </w:tcPr>
          <w:p w:rsidR="00645482" w:rsidRPr="00C274AD" w:rsidRDefault="00645482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</w:tr>
      <w:tr w:rsidR="002022E1" w:rsidRPr="00B86FCF" w:rsidTr="003C743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56.8%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45.2%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152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48.0%</w:t>
            </w:r>
          </w:p>
        </w:tc>
      </w:tr>
      <w:tr w:rsidR="002022E1" w:rsidRPr="00B86FCF" w:rsidTr="003C743D">
        <w:trPr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66.7%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80.6%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76.5%</w:t>
            </w:r>
          </w:p>
        </w:tc>
      </w:tr>
      <w:tr w:rsidR="002022E1" w:rsidRPr="00B86FCF" w:rsidTr="003C743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79.3%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76.8%</w:t>
            </w:r>
          </w:p>
        </w:tc>
      </w:tr>
      <w:tr w:rsidR="002022E1" w:rsidRPr="00B86FCF" w:rsidTr="003C743D">
        <w:trPr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129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62.0%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239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61.1%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368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61.4%</w:t>
            </w:r>
          </w:p>
        </w:tc>
      </w:tr>
      <w:tr w:rsidR="002022E1" w:rsidRPr="00B86FCF" w:rsidTr="003C743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41.7%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50.0%</w:t>
            </w:r>
          </w:p>
        </w:tc>
      </w:tr>
      <w:tr w:rsidR="002022E1" w:rsidRPr="00B86FCF" w:rsidTr="003C743D">
        <w:trPr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60.0%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65.8%</w:t>
            </w:r>
          </w:p>
        </w:tc>
      </w:tr>
      <w:tr w:rsidR="002022E1" w:rsidRPr="00B86FCF" w:rsidTr="003C743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53.6%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58.3%</w:t>
            </w:r>
          </w:p>
        </w:tc>
      </w:tr>
      <w:tr w:rsidR="002022E1" w:rsidRPr="00B86FCF" w:rsidTr="003C743D">
        <w:trPr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70.9%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71.8%</w:t>
            </w:r>
          </w:p>
        </w:tc>
      </w:tr>
      <w:tr w:rsidR="002022E1" w:rsidRPr="00B86FCF" w:rsidTr="003C743D">
        <w:trPr>
          <w:cnfStyle w:val="000000100000"/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145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69.0%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423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69.7%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568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69.5%</w:t>
            </w:r>
          </w:p>
        </w:tc>
      </w:tr>
      <w:tr w:rsidR="002022E1" w:rsidRPr="00B86FCF" w:rsidTr="003C743D">
        <w:trPr>
          <w:trHeight w:val="300"/>
        </w:trPr>
        <w:tc>
          <w:tcPr>
            <w:cnfStyle w:val="001000000000"/>
            <w:tcW w:w="2160" w:type="dxa"/>
            <w:gridSpan w:val="3"/>
            <w:noWrap/>
            <w:vAlign w:val="center"/>
            <w:hideMark/>
          </w:tcPr>
          <w:p w:rsidR="002022E1" w:rsidRPr="00B86FCF" w:rsidRDefault="002022E1" w:rsidP="002022E1">
            <w:pPr>
              <w:ind w:firstLineChars="100" w:firstLine="221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391</w:t>
            </w:r>
          </w:p>
        </w:tc>
        <w:tc>
          <w:tcPr>
            <w:tcW w:w="1290" w:type="dxa"/>
            <w:noWrap/>
            <w:tcMar>
              <w:left w:w="115" w:type="dxa"/>
              <w:right w:w="288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66.2%</w:t>
            </w:r>
          </w:p>
        </w:tc>
        <w:tc>
          <w:tcPr>
            <w:tcW w:w="1290" w:type="dxa"/>
            <w:tcMar>
              <w:left w:w="115" w:type="dxa"/>
              <w:right w:w="346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1,011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64.7%</w:t>
            </w:r>
          </w:p>
        </w:tc>
        <w:tc>
          <w:tcPr>
            <w:tcW w:w="1290" w:type="dxa"/>
            <w:noWrap/>
            <w:tcMar>
              <w:left w:w="115" w:type="dxa"/>
              <w:right w:w="346" w:type="dxa"/>
            </w:tcMar>
            <w:vAlign w:val="center"/>
            <w:hideMark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1,402</w:t>
            </w:r>
          </w:p>
        </w:tc>
        <w:tc>
          <w:tcPr>
            <w:tcW w:w="1290" w:type="dxa"/>
            <w:tcMar>
              <w:left w:w="115" w:type="dxa"/>
              <w:right w:w="288" w:type="dxa"/>
            </w:tcMar>
            <w:vAlign w:val="center"/>
          </w:tcPr>
          <w:p w:rsidR="002022E1" w:rsidRPr="00B86FCF" w:rsidRDefault="002022E1" w:rsidP="003C743D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65.1%</w:t>
            </w:r>
          </w:p>
        </w:tc>
      </w:tr>
    </w:tbl>
    <w:p w:rsidR="000B2CB5" w:rsidRDefault="000B2CB5">
      <w:pPr>
        <w:rPr>
          <w:color w:val="FF0000"/>
        </w:rPr>
      </w:pPr>
    </w:p>
    <w:p w:rsidR="000B2CB5" w:rsidRPr="00FE71F8" w:rsidRDefault="000B2CB5">
      <w:pPr>
        <w:rPr>
          <w:color w:val="FF0000"/>
        </w:rPr>
        <w:sectPr w:rsidR="000B2CB5" w:rsidRPr="00FE71F8" w:rsidSect="00C734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3FD0" w:rsidRPr="00FE71F8" w:rsidRDefault="00D93FD0">
      <w:pPr>
        <w:rPr>
          <w:color w:val="FF0000"/>
        </w:rPr>
      </w:pPr>
    </w:p>
    <w:p w:rsidR="006F47FB" w:rsidRPr="00B86FCF" w:rsidRDefault="00855629" w:rsidP="0062232F">
      <w:pPr>
        <w:rPr>
          <w:i/>
          <w:color w:val="000000" w:themeColor="text1"/>
        </w:rPr>
      </w:pPr>
      <w:r w:rsidRPr="00B86FCF">
        <w:rPr>
          <w:color w:val="000000" w:themeColor="text1"/>
        </w:rPr>
        <w:t xml:space="preserve">Table 10. </w:t>
      </w:r>
      <w:r w:rsidR="00DE7616" w:rsidRPr="00B86FCF">
        <w:rPr>
          <w:i/>
          <w:color w:val="000000" w:themeColor="text1"/>
        </w:rPr>
        <w:t>Percent of sub-cohort students enrolled in basic skills during Fall 2006 with success in at least one pre-collegiate cours</w:t>
      </w:r>
      <w:r w:rsidR="00381197">
        <w:rPr>
          <w:i/>
          <w:color w:val="000000" w:themeColor="text1"/>
        </w:rPr>
        <w:t xml:space="preserve">e by gender and </w:t>
      </w:r>
      <w:r w:rsidR="000E2F35">
        <w:rPr>
          <w:i/>
          <w:color w:val="000000" w:themeColor="text1"/>
        </w:rPr>
        <w:t>race/</w:t>
      </w:r>
      <w:r w:rsidR="00381197">
        <w:rPr>
          <w:i/>
          <w:color w:val="000000" w:themeColor="text1"/>
        </w:rPr>
        <w:t>ethnicity</w:t>
      </w:r>
      <w:r w:rsidRPr="00B86FCF">
        <w:rPr>
          <w:i/>
          <w:color w:val="000000" w:themeColor="text1"/>
        </w:rPr>
        <w:t xml:space="preserve"> </w:t>
      </w:r>
    </w:p>
    <w:tbl>
      <w:tblPr>
        <w:tblStyle w:val="LightShading-Accent11"/>
        <w:tblW w:w="10818" w:type="dxa"/>
        <w:tblLayout w:type="fixed"/>
        <w:tblLook w:val="04A0"/>
      </w:tblPr>
      <w:tblGrid>
        <w:gridCol w:w="1344"/>
        <w:gridCol w:w="1824"/>
        <w:gridCol w:w="1191"/>
        <w:gridCol w:w="1348"/>
        <w:gridCol w:w="1223"/>
        <w:gridCol w:w="1339"/>
        <w:gridCol w:w="1218"/>
        <w:gridCol w:w="1331"/>
      </w:tblGrid>
      <w:tr w:rsidR="00D40DBF" w:rsidRPr="00B86FCF" w:rsidTr="000063A7">
        <w:trPr>
          <w:cnfStyle w:val="100000000000"/>
          <w:trHeight w:val="300"/>
        </w:trPr>
        <w:tc>
          <w:tcPr>
            <w:cnfStyle w:val="001000000000"/>
            <w:tcW w:w="3168" w:type="dxa"/>
            <w:gridSpan w:val="2"/>
          </w:tcPr>
          <w:p w:rsidR="00D40DBF" w:rsidRPr="00B86FCF" w:rsidRDefault="00D40DBF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650" w:type="dxa"/>
            <w:gridSpan w:val="6"/>
            <w:vAlign w:val="center"/>
            <w:hideMark/>
          </w:tcPr>
          <w:p w:rsidR="00D40DBF" w:rsidRPr="00B86FCF" w:rsidRDefault="00DA1BEB" w:rsidP="000063A7">
            <w:pPr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Success in One or More Fall 2006 Basic Skills Courses</w:t>
            </w:r>
          </w:p>
        </w:tc>
      </w:tr>
      <w:tr w:rsidR="0084301B" w:rsidRPr="00B86FCF" w:rsidTr="00342016">
        <w:trPr>
          <w:cnfStyle w:val="000000100000"/>
          <w:trHeight w:val="300"/>
        </w:trPr>
        <w:tc>
          <w:tcPr>
            <w:cnfStyle w:val="001000000000"/>
            <w:tcW w:w="3168" w:type="dxa"/>
            <w:gridSpan w:val="2"/>
          </w:tcPr>
          <w:p w:rsidR="0084301B" w:rsidRPr="00B86FCF" w:rsidRDefault="0084301B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84301B" w:rsidRPr="00B86FCF" w:rsidRDefault="00342016" w:rsidP="0034201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Cuyamaca</w:t>
            </w:r>
          </w:p>
        </w:tc>
        <w:tc>
          <w:tcPr>
            <w:tcW w:w="2562" w:type="dxa"/>
            <w:gridSpan w:val="2"/>
            <w:vAlign w:val="center"/>
            <w:hideMark/>
          </w:tcPr>
          <w:p w:rsidR="0084301B" w:rsidRPr="00B86FCF" w:rsidRDefault="00342016" w:rsidP="0034201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Grossmont</w:t>
            </w:r>
          </w:p>
        </w:tc>
        <w:tc>
          <w:tcPr>
            <w:tcW w:w="2549" w:type="dxa"/>
            <w:gridSpan w:val="2"/>
            <w:vAlign w:val="center"/>
            <w:hideMark/>
          </w:tcPr>
          <w:p w:rsidR="0084301B" w:rsidRPr="00B86FCF" w:rsidRDefault="00342016" w:rsidP="0034201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Districtwide</w:t>
            </w:r>
          </w:p>
        </w:tc>
      </w:tr>
      <w:tr w:rsidR="00506623" w:rsidRPr="00B86FCF" w:rsidTr="00B71C88">
        <w:trPr>
          <w:trHeight w:val="300"/>
        </w:trPr>
        <w:tc>
          <w:tcPr>
            <w:cnfStyle w:val="001000000000"/>
            <w:tcW w:w="1344" w:type="dxa"/>
          </w:tcPr>
          <w:p w:rsidR="00506623" w:rsidRPr="00B86FCF" w:rsidRDefault="00506623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hideMark/>
          </w:tcPr>
          <w:p w:rsidR="00506623" w:rsidRPr="00B86FCF" w:rsidRDefault="00506623" w:rsidP="00A518B8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Mar>
              <w:left w:w="0" w:type="dxa"/>
              <w:right w:w="0" w:type="dxa"/>
            </w:tcMar>
            <w:vAlign w:val="center"/>
            <w:hideMark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348" w:type="dxa"/>
            <w:vAlign w:val="center"/>
            <w:hideMark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23" w:type="dxa"/>
            <w:vAlign w:val="center"/>
            <w:hideMark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339" w:type="dxa"/>
            <w:vAlign w:val="center"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1218" w:type="dxa"/>
            <w:vAlign w:val="center"/>
            <w:hideMark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of Basic Skills Students</w:t>
            </w:r>
          </w:p>
        </w:tc>
        <w:tc>
          <w:tcPr>
            <w:tcW w:w="1331" w:type="dxa"/>
            <w:vAlign w:val="center"/>
          </w:tcPr>
          <w:p w:rsidR="00506623" w:rsidRPr="00C274AD" w:rsidRDefault="00506623" w:rsidP="00BA2253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Percent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Successful in at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east 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asic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kills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C274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ourse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 w:val="restart"/>
            <w:vAlign w:val="center"/>
          </w:tcPr>
          <w:p w:rsidR="00352920" w:rsidRPr="00B86FCF" w:rsidRDefault="00352920" w:rsidP="00CA1A1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52.6%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46.5%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80.0%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82.6%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69.7%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70.3%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67.6%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66.2%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66.7%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54.5%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58.3%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66.7%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55.6%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83.3%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75.8%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76.1%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233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75.1%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75.3%</w:t>
            </w:r>
          </w:p>
        </w:tc>
      </w:tr>
      <w:tr w:rsidR="00B71C88" w:rsidRPr="00B86FCF" w:rsidTr="00B71C88">
        <w:trPr>
          <w:trHeight w:val="300"/>
        </w:trPr>
        <w:tc>
          <w:tcPr>
            <w:cnfStyle w:val="001000000000"/>
            <w:tcW w:w="3168" w:type="dxa"/>
            <w:gridSpan w:val="2"/>
            <w:vAlign w:val="center"/>
          </w:tcPr>
          <w:p w:rsidR="00352920" w:rsidRPr="00B86FCF" w:rsidRDefault="00352920" w:rsidP="00CA1A1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F10F4" w:rsidRDefault="00352920" w:rsidP="00352920">
            <w:pPr>
              <w:ind w:right="-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191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69.6%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570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67.7%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761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68.2%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 w:val="restart"/>
            <w:vAlign w:val="center"/>
          </w:tcPr>
          <w:p w:rsidR="00352920" w:rsidRPr="00B86FCF" w:rsidRDefault="00352920" w:rsidP="00CA1A1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24" w:type="dxa"/>
            <w:vAlign w:val="center"/>
            <w:hideMark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61.1%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45.7%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  <w:hideMark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50.9%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58.3%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81.3%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71.4%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57.1%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92.0%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84.4%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54.5%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54.4%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158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54.4%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82.4%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59.1%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69.2%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50.0%</w:t>
            </w: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58.3%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64.3%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62.8%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190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63.2%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268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63.1%</w:t>
            </w:r>
          </w:p>
        </w:tc>
      </w:tr>
      <w:tr w:rsidR="00B71C88" w:rsidRPr="00B86FCF" w:rsidTr="00B71C88">
        <w:trPr>
          <w:trHeight w:val="300"/>
        </w:trPr>
        <w:tc>
          <w:tcPr>
            <w:cnfStyle w:val="001000000000"/>
            <w:tcW w:w="3168" w:type="dxa"/>
            <w:gridSpan w:val="2"/>
            <w:vAlign w:val="center"/>
          </w:tcPr>
          <w:p w:rsidR="00352920" w:rsidRPr="00B86FCF" w:rsidRDefault="00352920" w:rsidP="00CA1A1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195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62.1%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433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60.7%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628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F10F4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F10F4">
              <w:rPr>
                <w:rFonts w:ascii="Arial" w:hAnsi="Arial" w:cs="Arial"/>
                <w:b/>
                <w:color w:val="000000" w:themeColor="text1"/>
              </w:rPr>
              <w:t>61.1%</w:t>
            </w:r>
          </w:p>
        </w:tc>
      </w:tr>
      <w:tr w:rsidR="00B71C88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 w:val="restart"/>
            <w:vAlign w:val="center"/>
          </w:tcPr>
          <w:p w:rsidR="00352920" w:rsidRPr="00B86FCF" w:rsidRDefault="00352920" w:rsidP="00CA1A1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71C88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352920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</w:tr>
      <w:tr w:rsidR="00B71C88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</w:tr>
      <w:tr w:rsidR="00B71C88" w:rsidRPr="00B86FCF" w:rsidTr="00B71C88">
        <w:trPr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1.4%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80.0%</w:t>
            </w:r>
          </w:p>
        </w:tc>
      </w:tr>
      <w:tr w:rsidR="00352920" w:rsidRPr="00B86FCF" w:rsidTr="00B71C88">
        <w:trPr>
          <w:cnfStyle w:val="000000100000"/>
          <w:trHeight w:val="300"/>
        </w:trPr>
        <w:tc>
          <w:tcPr>
            <w:cnfStyle w:val="001000000000"/>
            <w:tcW w:w="1344" w:type="dxa"/>
            <w:vMerge/>
          </w:tcPr>
          <w:p w:rsidR="00352920" w:rsidRPr="00B86FCF" w:rsidRDefault="00352920" w:rsidP="00A518B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:rsidR="00352920" w:rsidRPr="00B86FCF" w:rsidRDefault="00352920" w:rsidP="00CA1A1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71C88" w:rsidRPr="00B86FCF" w:rsidTr="00B71C88">
        <w:trPr>
          <w:trHeight w:val="300"/>
        </w:trPr>
        <w:tc>
          <w:tcPr>
            <w:cnfStyle w:val="001000000000"/>
            <w:tcW w:w="3168" w:type="dxa"/>
            <w:gridSpan w:val="2"/>
            <w:vAlign w:val="center"/>
          </w:tcPr>
          <w:p w:rsidR="00352920" w:rsidRPr="00B86FCF" w:rsidRDefault="00352920" w:rsidP="00CA1A1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191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3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1348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100.0%</w:t>
            </w:r>
          </w:p>
        </w:tc>
        <w:tc>
          <w:tcPr>
            <w:tcW w:w="1223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339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62.5%</w:t>
            </w:r>
          </w:p>
        </w:tc>
        <w:tc>
          <w:tcPr>
            <w:tcW w:w="1218" w:type="dxa"/>
            <w:tcMar>
              <w:left w:w="115" w:type="dxa"/>
              <w:right w:w="346" w:type="dxa"/>
            </w:tcMar>
            <w:vAlign w:val="center"/>
          </w:tcPr>
          <w:p w:rsidR="00352920" w:rsidRPr="00B86FCF" w:rsidRDefault="00352920" w:rsidP="00352920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1331" w:type="dxa"/>
            <w:tcMar>
              <w:left w:w="115" w:type="dxa"/>
              <w:right w:w="288" w:type="dxa"/>
            </w:tcMar>
            <w:vAlign w:val="center"/>
          </w:tcPr>
          <w:p w:rsidR="00352920" w:rsidRPr="00B86FCF" w:rsidRDefault="00352920" w:rsidP="0035292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76.9%</w:t>
            </w:r>
          </w:p>
        </w:tc>
      </w:tr>
    </w:tbl>
    <w:p w:rsidR="00A33A8F" w:rsidRPr="00FE71F8" w:rsidRDefault="00A33A8F" w:rsidP="0062232F">
      <w:pPr>
        <w:rPr>
          <w:color w:val="FF0000"/>
        </w:rPr>
        <w:sectPr w:rsidR="00A33A8F" w:rsidRPr="00FE71F8" w:rsidSect="00A33A8F"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3FD0" w:rsidRPr="00B86FCF" w:rsidRDefault="00CE65FD" w:rsidP="0062232F">
      <w:pPr>
        <w:rPr>
          <w:color w:val="000000" w:themeColor="text1"/>
        </w:rPr>
      </w:pPr>
      <w:r w:rsidRPr="00B86FCF">
        <w:rPr>
          <w:color w:val="000000" w:themeColor="text1"/>
        </w:rPr>
        <w:lastRenderedPageBreak/>
        <w:t>The next tables show</w:t>
      </w:r>
      <w:r w:rsidRPr="00B86FCF">
        <w:rPr>
          <w:strike/>
          <w:color w:val="000000" w:themeColor="text1"/>
        </w:rPr>
        <w:t xml:space="preserve"> </w:t>
      </w:r>
      <w:r w:rsidR="00D93FD0" w:rsidRPr="00B86FCF">
        <w:rPr>
          <w:color w:val="000000" w:themeColor="text1"/>
        </w:rPr>
        <w:t xml:space="preserve">success in </w:t>
      </w:r>
      <w:r w:rsidR="00D93FD0" w:rsidRPr="00B86FCF">
        <w:rPr>
          <w:color w:val="000000" w:themeColor="text1"/>
          <w:u w:val="single"/>
        </w:rPr>
        <w:t>all</w:t>
      </w:r>
      <w:r w:rsidR="00D93FD0" w:rsidRPr="00B86FCF">
        <w:rPr>
          <w:color w:val="000000" w:themeColor="text1"/>
        </w:rPr>
        <w:t xml:space="preserve"> basic skills courses </w:t>
      </w:r>
      <w:r w:rsidRPr="00B86FCF">
        <w:rPr>
          <w:color w:val="000000" w:themeColor="text1"/>
        </w:rPr>
        <w:t xml:space="preserve">from Fall 2006 through Spring 2009 </w:t>
      </w:r>
      <w:r w:rsidR="00D93FD0" w:rsidRPr="00B86FCF">
        <w:rPr>
          <w:color w:val="000000" w:themeColor="text1"/>
        </w:rPr>
        <w:t>for the same sub</w:t>
      </w:r>
      <w:r w:rsidR="00485C28">
        <w:rPr>
          <w:color w:val="000000" w:themeColor="text1"/>
        </w:rPr>
        <w:t>-</w:t>
      </w:r>
      <w:r w:rsidR="00D93FD0" w:rsidRPr="00B86FCF">
        <w:rPr>
          <w:color w:val="000000" w:themeColor="text1"/>
        </w:rPr>
        <w:t>cohort (</w:t>
      </w:r>
      <w:r w:rsidR="008D7A3B" w:rsidRPr="00B86FCF">
        <w:rPr>
          <w:color w:val="000000" w:themeColor="text1"/>
        </w:rPr>
        <w:t>enrolled in basic skills in F</w:t>
      </w:r>
      <w:r w:rsidR="00D93FD0" w:rsidRPr="00B86FCF">
        <w:rPr>
          <w:color w:val="000000" w:themeColor="text1"/>
        </w:rPr>
        <w:t xml:space="preserve">all 2006). </w:t>
      </w:r>
      <w:r w:rsidRPr="00B86FCF">
        <w:rPr>
          <w:color w:val="000000" w:themeColor="text1"/>
        </w:rPr>
        <w:t xml:space="preserve"> </w:t>
      </w:r>
      <w:r w:rsidR="00D93FD0" w:rsidRPr="00B86FCF">
        <w:rPr>
          <w:color w:val="000000" w:themeColor="text1"/>
        </w:rPr>
        <w:t xml:space="preserve">This </w:t>
      </w:r>
      <w:r w:rsidRPr="00B86FCF">
        <w:rPr>
          <w:color w:val="000000" w:themeColor="text1"/>
        </w:rPr>
        <w:t>addresses</w:t>
      </w:r>
      <w:r w:rsidR="008D7A3B" w:rsidRPr="00B86FCF">
        <w:rPr>
          <w:color w:val="000000" w:themeColor="text1"/>
        </w:rPr>
        <w:t xml:space="preserve"> </w:t>
      </w:r>
      <w:r w:rsidR="00D93FD0" w:rsidRPr="00B86FCF">
        <w:rPr>
          <w:color w:val="000000" w:themeColor="text1"/>
        </w:rPr>
        <w:t>question 3</w:t>
      </w:r>
      <w:r w:rsidR="008D7A3B" w:rsidRPr="00B86FCF">
        <w:rPr>
          <w:color w:val="000000" w:themeColor="text1"/>
        </w:rPr>
        <w:t>, below</w:t>
      </w:r>
      <w:r w:rsidR="00D93FD0" w:rsidRPr="00B86FCF">
        <w:rPr>
          <w:color w:val="000000" w:themeColor="text1"/>
        </w:rPr>
        <w:t xml:space="preserve">. </w:t>
      </w:r>
    </w:p>
    <w:p w:rsidR="00415EEA" w:rsidRPr="00B86FCF" w:rsidRDefault="0012572F" w:rsidP="0062232F">
      <w:pPr>
        <w:rPr>
          <w:color w:val="000000" w:themeColor="text1"/>
        </w:rPr>
      </w:pPr>
      <w:r w:rsidRPr="00B86FCF">
        <w:rPr>
          <w:b/>
          <w:color w:val="000000" w:themeColor="text1"/>
        </w:rPr>
        <w:t xml:space="preserve">CLASS </w:t>
      </w:r>
      <w:r w:rsidR="002C081F" w:rsidRPr="00B86FCF">
        <w:rPr>
          <w:b/>
          <w:color w:val="000000" w:themeColor="text1"/>
        </w:rPr>
        <w:t>Question (3)</w:t>
      </w:r>
      <w:r w:rsidR="002B1866" w:rsidRPr="00B86FCF">
        <w:rPr>
          <w:color w:val="000000" w:themeColor="text1"/>
        </w:rPr>
        <w:t xml:space="preserve"> asks</w:t>
      </w:r>
      <w:r w:rsidR="002C081F" w:rsidRPr="00B86FCF">
        <w:rPr>
          <w:color w:val="000000" w:themeColor="text1"/>
        </w:rPr>
        <w:t xml:space="preserve">: “Of those cohort students who enrolled in pre-collegiate/basic skills courses in their first term of enrollment, what is the overall rate of successful (C- or better) pre-collegiate/basic skills course completion </w:t>
      </w:r>
      <w:r w:rsidR="002C081F" w:rsidRPr="00B86FCF">
        <w:rPr>
          <w:i/>
          <w:color w:val="000000" w:themeColor="text1"/>
        </w:rPr>
        <w:t>(successful completions divided by attempts/enrollments)</w:t>
      </w:r>
      <w:r w:rsidR="002C081F" w:rsidRPr="00B86FCF">
        <w:rPr>
          <w:color w:val="000000" w:themeColor="text1"/>
        </w:rPr>
        <w:t xml:space="preserve">?” </w:t>
      </w:r>
      <w:r w:rsidR="00EF0761" w:rsidRPr="00B86FCF">
        <w:rPr>
          <w:color w:val="000000" w:themeColor="text1"/>
        </w:rPr>
        <w:t xml:space="preserve"> </w:t>
      </w:r>
      <w:r w:rsidR="002C081F" w:rsidRPr="00B86FCF">
        <w:rPr>
          <w:color w:val="000000" w:themeColor="text1"/>
        </w:rPr>
        <w:t xml:space="preserve">The project instructs us to disaggregate (and compare) success rates by ethnicity and gender with the success rate for all students in the sub-cohort. </w:t>
      </w:r>
      <w:r w:rsidR="00EF0761" w:rsidRPr="00B86FCF">
        <w:rPr>
          <w:color w:val="000000" w:themeColor="text1"/>
        </w:rPr>
        <w:t xml:space="preserve"> </w:t>
      </w:r>
      <w:r w:rsidR="002C081F" w:rsidRPr="00B86FCF">
        <w:rPr>
          <w:color w:val="000000" w:themeColor="text1"/>
        </w:rPr>
        <w:t>See Table</w:t>
      </w:r>
      <w:r w:rsidR="00C3706F" w:rsidRPr="00B86FCF">
        <w:rPr>
          <w:color w:val="000000" w:themeColor="text1"/>
        </w:rPr>
        <w:t>s</w:t>
      </w:r>
      <w:r w:rsidR="00ED7078" w:rsidRPr="00B86FCF">
        <w:rPr>
          <w:color w:val="000000" w:themeColor="text1"/>
        </w:rPr>
        <w:t xml:space="preserve"> 11-13</w:t>
      </w:r>
      <w:r w:rsidR="002C081F" w:rsidRPr="00B86FCF">
        <w:rPr>
          <w:color w:val="000000" w:themeColor="text1"/>
        </w:rPr>
        <w:t>.</w:t>
      </w:r>
    </w:p>
    <w:p w:rsidR="009B7ADE" w:rsidRPr="00B86FCF" w:rsidRDefault="00415EEA" w:rsidP="0062232F">
      <w:pPr>
        <w:rPr>
          <w:color w:val="000000" w:themeColor="text1"/>
        </w:rPr>
      </w:pPr>
      <w:r w:rsidRPr="00B86FCF">
        <w:rPr>
          <w:color w:val="000000" w:themeColor="text1"/>
        </w:rPr>
        <w:t xml:space="preserve"> </w:t>
      </w:r>
      <w:r w:rsidR="009B7ADE" w:rsidRPr="00B86FCF">
        <w:rPr>
          <w:color w:val="000000" w:themeColor="text1"/>
        </w:rPr>
        <w:t xml:space="preserve">Table 11. </w:t>
      </w:r>
      <w:r w:rsidR="009B7ADE" w:rsidRPr="00B86FCF">
        <w:rPr>
          <w:i/>
          <w:color w:val="000000" w:themeColor="text1"/>
        </w:rPr>
        <w:t xml:space="preserve">Number and percent of sub-cohort students enrolled in basic skills during </w:t>
      </w:r>
      <w:r w:rsidR="00C10536" w:rsidRPr="00B86FCF">
        <w:rPr>
          <w:i/>
          <w:color w:val="000000" w:themeColor="text1"/>
        </w:rPr>
        <w:t>F</w:t>
      </w:r>
      <w:r w:rsidR="009B7ADE" w:rsidRPr="00B86FCF">
        <w:rPr>
          <w:i/>
          <w:color w:val="000000" w:themeColor="text1"/>
        </w:rPr>
        <w:t>all 2006 and success rates in all pre-collegiate courses</w:t>
      </w:r>
      <w:r w:rsidR="001904C2" w:rsidRPr="00B86FCF">
        <w:rPr>
          <w:i/>
          <w:color w:val="000000" w:themeColor="text1"/>
        </w:rPr>
        <w:t xml:space="preserve"> (Fall 2006-Spring 2009)</w:t>
      </w:r>
      <w:r w:rsidR="00381197">
        <w:rPr>
          <w:i/>
          <w:color w:val="000000" w:themeColor="text1"/>
        </w:rPr>
        <w:t>, disaggregated by gender</w:t>
      </w:r>
      <w:r w:rsidR="009B7ADE" w:rsidRPr="00B86FCF">
        <w:rPr>
          <w:i/>
          <w:color w:val="000000" w:themeColor="text1"/>
        </w:rPr>
        <w:t xml:space="preserve"> </w:t>
      </w:r>
    </w:p>
    <w:tbl>
      <w:tblPr>
        <w:tblStyle w:val="LightShading-Accent11"/>
        <w:tblW w:w="8154" w:type="dxa"/>
        <w:tblLook w:val="04A0"/>
      </w:tblPr>
      <w:tblGrid>
        <w:gridCol w:w="1206"/>
        <w:gridCol w:w="1268"/>
        <w:gridCol w:w="1048"/>
        <w:gridCol w:w="1268"/>
        <w:gridCol w:w="1048"/>
        <w:gridCol w:w="1268"/>
        <w:gridCol w:w="1048"/>
      </w:tblGrid>
      <w:tr w:rsidR="00136EF9" w:rsidRPr="00B86FCF" w:rsidTr="00C87E05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136EF9" w:rsidRPr="00B86FCF" w:rsidRDefault="00136EF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948" w:type="dxa"/>
            <w:gridSpan w:val="6"/>
            <w:vAlign w:val="center"/>
          </w:tcPr>
          <w:p w:rsidR="00136EF9" w:rsidRPr="00B86FCF" w:rsidRDefault="00136EF9" w:rsidP="00C87E05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Basic Skills Success Rates for Fall 2006 Basic Skills Students</w:t>
            </w:r>
          </w:p>
        </w:tc>
      </w:tr>
      <w:tr w:rsidR="00F9470E" w:rsidRPr="00B86FCF" w:rsidTr="00161B82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F9470E" w:rsidRPr="00B86FCF" w:rsidRDefault="00F9470E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F9470E" w:rsidRPr="00B86FCF" w:rsidTr="00161B82">
        <w:trPr>
          <w:trHeight w:val="300"/>
        </w:trPr>
        <w:tc>
          <w:tcPr>
            <w:cnfStyle w:val="001000000000"/>
            <w:tcW w:w="1206" w:type="dxa"/>
            <w:hideMark/>
          </w:tcPr>
          <w:p w:rsidR="00F9470E" w:rsidRPr="00B86FCF" w:rsidRDefault="00F9470E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  <w:vAlign w:val="center"/>
            <w:hideMark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  <w:hideMark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F9470E" w:rsidRPr="00B86FCF" w:rsidRDefault="00F9470E" w:rsidP="00161B82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</w:tr>
      <w:tr w:rsidR="008B5DE1" w:rsidRPr="00B86FCF" w:rsidTr="008B5DE1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B5DE1" w:rsidRPr="00B86FCF" w:rsidRDefault="008B5DE1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900</w:t>
            </w:r>
          </w:p>
        </w:tc>
        <w:tc>
          <w:tcPr>
            <w:tcW w:w="1048" w:type="dxa"/>
            <w:vAlign w:val="center"/>
            <w:hideMark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59.6%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2,665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59.4%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C1310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3,565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59.5%</w:t>
            </w:r>
          </w:p>
        </w:tc>
      </w:tr>
      <w:tr w:rsidR="008B5DE1" w:rsidRPr="00B86FCF" w:rsidTr="008B5DE1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B5DE1" w:rsidRPr="00B86FCF" w:rsidRDefault="008B5DE1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834</w:t>
            </w:r>
          </w:p>
        </w:tc>
        <w:tc>
          <w:tcPr>
            <w:tcW w:w="1048" w:type="dxa"/>
            <w:vAlign w:val="center"/>
            <w:hideMark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55.7%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1,631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51.3%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C13101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2,465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52.8%</w:t>
            </w:r>
          </w:p>
        </w:tc>
      </w:tr>
      <w:tr w:rsidR="008B5DE1" w:rsidRPr="00B86FCF" w:rsidTr="008B5DE1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B5DE1" w:rsidRPr="00B86FCF" w:rsidRDefault="008B5DE1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048" w:type="dxa"/>
            <w:vAlign w:val="center"/>
            <w:hideMark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56.5%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58.3%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C13101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57.1%</w:t>
            </w:r>
          </w:p>
        </w:tc>
      </w:tr>
      <w:tr w:rsidR="008B5DE1" w:rsidRPr="00B86FCF" w:rsidTr="008B5DE1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8B5DE1" w:rsidRPr="00B86FCF" w:rsidRDefault="008B5DE1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1,771</w:t>
            </w:r>
          </w:p>
        </w:tc>
        <w:tc>
          <w:tcPr>
            <w:tcW w:w="1048" w:type="dxa"/>
            <w:vAlign w:val="center"/>
            <w:hideMark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57.6%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8B5DE1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4,326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56.2%</w:t>
            </w:r>
          </w:p>
        </w:tc>
        <w:tc>
          <w:tcPr>
            <w:tcW w:w="1268" w:type="dxa"/>
            <w:vAlign w:val="center"/>
            <w:hideMark/>
          </w:tcPr>
          <w:p w:rsidR="008B5DE1" w:rsidRPr="00B86FCF" w:rsidRDefault="008B5DE1" w:rsidP="00C13101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6,097</w:t>
            </w:r>
          </w:p>
        </w:tc>
        <w:tc>
          <w:tcPr>
            <w:tcW w:w="1048" w:type="dxa"/>
            <w:vAlign w:val="center"/>
          </w:tcPr>
          <w:p w:rsidR="008B5DE1" w:rsidRPr="00B86FCF" w:rsidRDefault="008B5DE1" w:rsidP="00B4304C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56.6%</w:t>
            </w:r>
          </w:p>
        </w:tc>
      </w:tr>
    </w:tbl>
    <w:p w:rsidR="009B7ADE" w:rsidRPr="00B86FCF" w:rsidRDefault="009B7ADE" w:rsidP="0062232F">
      <w:pPr>
        <w:rPr>
          <w:color w:val="000000" w:themeColor="text1"/>
        </w:rPr>
      </w:pPr>
    </w:p>
    <w:p w:rsidR="00FB0C49" w:rsidRPr="00B86FCF" w:rsidRDefault="00FB0C49" w:rsidP="00FB0C49">
      <w:pPr>
        <w:rPr>
          <w:i/>
          <w:color w:val="000000" w:themeColor="text1"/>
        </w:rPr>
      </w:pPr>
      <w:r w:rsidRPr="00B86FCF">
        <w:rPr>
          <w:color w:val="000000" w:themeColor="text1"/>
        </w:rPr>
        <w:t xml:space="preserve">Table 12. </w:t>
      </w:r>
      <w:r w:rsidRPr="00B86FCF">
        <w:rPr>
          <w:i/>
          <w:color w:val="000000" w:themeColor="text1"/>
        </w:rPr>
        <w:t xml:space="preserve">Number and percent of sub-cohort students enrolled in basic skills during </w:t>
      </w:r>
      <w:r w:rsidR="00C10536" w:rsidRPr="00B86FCF">
        <w:rPr>
          <w:i/>
          <w:color w:val="000000" w:themeColor="text1"/>
        </w:rPr>
        <w:t>F</w:t>
      </w:r>
      <w:r w:rsidRPr="00B86FCF">
        <w:rPr>
          <w:i/>
          <w:color w:val="000000" w:themeColor="text1"/>
        </w:rPr>
        <w:t>all 2006 and success rates in all pre-collegiate courses</w:t>
      </w:r>
      <w:r w:rsidR="001904C2" w:rsidRPr="00B86FCF">
        <w:rPr>
          <w:i/>
          <w:color w:val="000000" w:themeColor="text1"/>
        </w:rPr>
        <w:t xml:space="preserve"> (Fall 2006-Spring 2009),</w:t>
      </w:r>
      <w:r w:rsidRPr="00B86FCF">
        <w:rPr>
          <w:i/>
          <w:color w:val="000000" w:themeColor="text1"/>
        </w:rPr>
        <w:t>d</w:t>
      </w:r>
      <w:r w:rsidR="00381197">
        <w:rPr>
          <w:i/>
          <w:color w:val="000000" w:themeColor="text1"/>
        </w:rPr>
        <w:t>isaggregated by race/ethnicity</w:t>
      </w:r>
    </w:p>
    <w:tbl>
      <w:tblPr>
        <w:tblStyle w:val="LightShading-Accent11"/>
        <w:tblW w:w="9648" w:type="dxa"/>
        <w:tblLayout w:type="fixed"/>
        <w:tblLook w:val="04A0"/>
      </w:tblPr>
      <w:tblGrid>
        <w:gridCol w:w="2088"/>
        <w:gridCol w:w="1350"/>
        <w:gridCol w:w="1170"/>
        <w:gridCol w:w="1350"/>
        <w:gridCol w:w="1170"/>
        <w:gridCol w:w="1350"/>
        <w:gridCol w:w="1170"/>
      </w:tblGrid>
      <w:tr w:rsidR="00F9470E" w:rsidRPr="00B86FCF" w:rsidTr="00161B82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F9470E" w:rsidRPr="00B86FCF" w:rsidRDefault="00F9470E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F9470E" w:rsidRPr="00B86FCF" w:rsidRDefault="0006774C" w:rsidP="00161B82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Basic Skills Success Rates for Fall 2006 Basic Skills Students</w:t>
            </w:r>
          </w:p>
        </w:tc>
      </w:tr>
      <w:tr w:rsidR="00F9470E" w:rsidRPr="00B86FCF" w:rsidTr="00161B82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F9470E" w:rsidRPr="00B86FCF" w:rsidRDefault="00F9470E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Cuyamaca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Grossmont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F9470E" w:rsidRPr="00B86FCF" w:rsidRDefault="00342016" w:rsidP="00161B82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Districtwide</w:t>
            </w:r>
          </w:p>
        </w:tc>
      </w:tr>
      <w:tr w:rsidR="00F9470E" w:rsidRPr="00B86FCF" w:rsidTr="00301216">
        <w:trPr>
          <w:trHeight w:val="300"/>
        </w:trPr>
        <w:tc>
          <w:tcPr>
            <w:cnfStyle w:val="001000000000"/>
            <w:tcW w:w="2088" w:type="dxa"/>
            <w:hideMark/>
          </w:tcPr>
          <w:p w:rsidR="00F9470E" w:rsidRPr="00B86FCF" w:rsidRDefault="00F9470E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vAlign w:val="center"/>
            <w:hideMark/>
          </w:tcPr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F9470E" w:rsidRPr="00B86FCF" w:rsidRDefault="00F9470E" w:rsidP="0030121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</w:tr>
      <w:tr w:rsidR="000A7CC9" w:rsidRPr="00B86FCF" w:rsidTr="000A7CC9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48.1%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566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39.1%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766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41.5%</w:t>
            </w:r>
          </w:p>
        </w:tc>
      </w:tr>
      <w:tr w:rsidR="000A7CC9" w:rsidRPr="00B86FCF" w:rsidTr="000A7CC9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65.0%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71.4%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271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69.6%</w:t>
            </w:r>
          </w:p>
        </w:tc>
      </w:tr>
      <w:tr w:rsidR="000A7CC9" w:rsidRPr="00B86FCF" w:rsidTr="000A7CC9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54.6%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229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77.2%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277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73.2%</w:t>
            </w:r>
          </w:p>
        </w:tc>
      </w:tr>
      <w:tr w:rsidR="000A7CC9" w:rsidRPr="00B86FCF" w:rsidTr="000A7CC9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621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54.4%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1,105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54.6%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1,726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54.6%</w:t>
            </w:r>
          </w:p>
        </w:tc>
      </w:tr>
      <w:tr w:rsidR="000A7CC9" w:rsidRPr="00B86FCF" w:rsidTr="000A7CC9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42.9%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40.0%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40.6%</w:t>
            </w:r>
          </w:p>
        </w:tc>
      </w:tr>
      <w:tr w:rsidR="000A7CC9" w:rsidRPr="00B86FCF" w:rsidTr="000A7CC9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172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62.2%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232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48.6%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404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54.1%</w:t>
            </w:r>
          </w:p>
        </w:tc>
      </w:tr>
      <w:tr w:rsidR="000A7CC9" w:rsidRPr="00B86FCF" w:rsidTr="000A7CC9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85.7%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54.2%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61.3%</w:t>
            </w:r>
          </w:p>
        </w:tc>
      </w:tr>
      <w:tr w:rsidR="000A7CC9" w:rsidRPr="00B86FCF" w:rsidTr="000A7CC9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58.1%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250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61.6%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341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60.7%</w:t>
            </w:r>
          </w:p>
        </w:tc>
      </w:tr>
      <w:tr w:rsidR="000A7CC9" w:rsidRPr="00B86FCF" w:rsidTr="000A7CC9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543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61.0%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1,590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59.5%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2,133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59.9%</w:t>
            </w:r>
          </w:p>
        </w:tc>
      </w:tr>
      <w:tr w:rsidR="000A7CC9" w:rsidRPr="00B86FCF" w:rsidTr="000A7CC9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0A7CC9" w:rsidRPr="00B86FCF" w:rsidRDefault="000A7CC9" w:rsidP="00161B8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1,771</w:t>
            </w:r>
          </w:p>
        </w:tc>
        <w:tc>
          <w:tcPr>
            <w:tcW w:w="1170" w:type="dxa"/>
            <w:vAlign w:val="center"/>
            <w:hideMark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57.6%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4,326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56.2%</w:t>
            </w:r>
          </w:p>
        </w:tc>
        <w:tc>
          <w:tcPr>
            <w:tcW w:w="1350" w:type="dxa"/>
            <w:vAlign w:val="center"/>
            <w:hideMark/>
          </w:tcPr>
          <w:p w:rsidR="000A7CC9" w:rsidRPr="00B86FCF" w:rsidRDefault="000A7CC9" w:rsidP="000A7CC9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6,097</w:t>
            </w:r>
          </w:p>
        </w:tc>
        <w:tc>
          <w:tcPr>
            <w:tcW w:w="1170" w:type="dxa"/>
            <w:vAlign w:val="center"/>
          </w:tcPr>
          <w:p w:rsidR="000A7CC9" w:rsidRPr="00B86FCF" w:rsidRDefault="000A7CC9" w:rsidP="000A7CC9">
            <w:pPr>
              <w:ind w:right="7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56.6%</w:t>
            </w:r>
          </w:p>
        </w:tc>
      </w:tr>
    </w:tbl>
    <w:p w:rsidR="00671E4E" w:rsidRPr="00B86FCF" w:rsidRDefault="00671E4E" w:rsidP="00FB0C49">
      <w:pPr>
        <w:rPr>
          <w:color w:val="000000" w:themeColor="text1"/>
        </w:rPr>
      </w:pPr>
    </w:p>
    <w:p w:rsidR="00ED7078" w:rsidRPr="00B86FCF" w:rsidRDefault="00ED7078" w:rsidP="00671E4E">
      <w:pPr>
        <w:rPr>
          <w:color w:val="000000" w:themeColor="text1"/>
        </w:rPr>
        <w:sectPr w:rsidR="00ED7078" w:rsidRPr="00B86FCF" w:rsidSect="00C7346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772E5" w:rsidRPr="00B86FCF" w:rsidRDefault="00B772E5" w:rsidP="00ED7078">
      <w:pPr>
        <w:ind w:left="180"/>
        <w:rPr>
          <w:color w:val="000000" w:themeColor="text1"/>
        </w:rPr>
      </w:pPr>
    </w:p>
    <w:p w:rsidR="00ED7078" w:rsidRPr="00B86FCF" w:rsidRDefault="00ED7078" w:rsidP="00ED7078">
      <w:pPr>
        <w:ind w:left="180"/>
        <w:rPr>
          <w:i/>
          <w:color w:val="000000" w:themeColor="text1"/>
        </w:rPr>
      </w:pPr>
      <w:r w:rsidRPr="00B86FCF">
        <w:rPr>
          <w:color w:val="000000" w:themeColor="text1"/>
        </w:rPr>
        <w:t>Table 13.</w:t>
      </w:r>
      <w:r w:rsidRPr="00B86FCF">
        <w:rPr>
          <w:i/>
          <w:color w:val="000000" w:themeColor="text1"/>
        </w:rPr>
        <w:t xml:space="preserve"> Number and percent of sub-cohort students enrolled in basic skills during </w:t>
      </w:r>
      <w:r w:rsidR="00C10536" w:rsidRPr="00B86FCF">
        <w:rPr>
          <w:i/>
          <w:color w:val="000000" w:themeColor="text1"/>
        </w:rPr>
        <w:t>F</w:t>
      </w:r>
      <w:r w:rsidRPr="00B86FCF">
        <w:rPr>
          <w:i/>
          <w:color w:val="000000" w:themeColor="text1"/>
        </w:rPr>
        <w:t>all 2006 and success rates in all pre-collegiate courses</w:t>
      </w:r>
      <w:r w:rsidR="001904C2" w:rsidRPr="00B86FCF">
        <w:rPr>
          <w:i/>
          <w:color w:val="000000" w:themeColor="text1"/>
        </w:rPr>
        <w:t xml:space="preserve"> (Fall 2006-Spring 2009)</w:t>
      </w:r>
      <w:r w:rsidRPr="00B86FCF">
        <w:rPr>
          <w:i/>
          <w:color w:val="000000" w:themeColor="text1"/>
        </w:rPr>
        <w:t>, d</w:t>
      </w:r>
      <w:r w:rsidR="00381197">
        <w:rPr>
          <w:i/>
          <w:color w:val="000000" w:themeColor="text1"/>
        </w:rPr>
        <w:t xml:space="preserve">isaggregated by </w:t>
      </w:r>
      <w:r w:rsidR="00661CA4">
        <w:rPr>
          <w:i/>
          <w:color w:val="000000" w:themeColor="text1"/>
        </w:rPr>
        <w:t xml:space="preserve">gender and </w:t>
      </w:r>
      <w:r w:rsidR="000E2F35">
        <w:rPr>
          <w:i/>
          <w:color w:val="000000" w:themeColor="text1"/>
        </w:rPr>
        <w:t>race/</w:t>
      </w:r>
      <w:r w:rsidR="00381197">
        <w:rPr>
          <w:i/>
          <w:color w:val="000000" w:themeColor="text1"/>
        </w:rPr>
        <w:t>ethnicity</w:t>
      </w:r>
    </w:p>
    <w:tbl>
      <w:tblPr>
        <w:tblStyle w:val="LightShading-Accent11"/>
        <w:tblW w:w="1036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  <w:gridCol w:w="1185"/>
        <w:gridCol w:w="1185"/>
      </w:tblGrid>
      <w:tr w:rsidR="00ED7078" w:rsidRPr="00B86FCF" w:rsidTr="00924F19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06774C" w:rsidP="00924F19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Basic Skills Success Rates for Fall 2006 Basic Skills Students</w:t>
            </w:r>
          </w:p>
        </w:tc>
      </w:tr>
      <w:tr w:rsidR="00ED7078" w:rsidRPr="00B86FCF" w:rsidTr="00924F19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D7078" w:rsidRPr="00B86FCF" w:rsidRDefault="00342016" w:rsidP="00924F19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Cuyamaca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D7078" w:rsidRPr="00B86FCF" w:rsidRDefault="00342016" w:rsidP="00924F19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Grossmont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D7078" w:rsidRPr="00B86FCF" w:rsidRDefault="00342016" w:rsidP="00924F19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Districtwide</w:t>
            </w:r>
          </w:p>
        </w:tc>
      </w:tr>
      <w:tr w:rsidR="00ED7078" w:rsidRPr="00B86FCF" w:rsidTr="00924F19">
        <w:trPr>
          <w:trHeight w:val="300"/>
        </w:trPr>
        <w:tc>
          <w:tcPr>
            <w:cnfStyle w:val="001000000000"/>
            <w:tcW w:w="1368" w:type="dxa"/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ED7078" w:rsidRPr="00B86FCF" w:rsidRDefault="00ED7078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hideMark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Success Rate (%)</w:t>
            </w:r>
          </w:p>
        </w:tc>
        <w:tc>
          <w:tcPr>
            <w:tcW w:w="1185" w:type="dxa"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Success Rate (%)</w:t>
            </w:r>
          </w:p>
        </w:tc>
        <w:tc>
          <w:tcPr>
            <w:tcW w:w="1185" w:type="dxa"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</w:tcPr>
          <w:p w:rsidR="00ED7078" w:rsidRPr="00B86FCF" w:rsidRDefault="00ED7078" w:rsidP="00924F19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Success Rate (%)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49.1%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38.2%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40.5%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80.0%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66.2%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68.7%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372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55.2%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690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58.9%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1,062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57.5%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47.8%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68.2%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147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52.9%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207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56.5%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53.9%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52.9%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144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71.2%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189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67.8%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259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65.5%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915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66.8%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1,174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66.5%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004816" w:rsidRPr="00B86FCF" w:rsidRDefault="00004816" w:rsidP="00924F19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900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59.6%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2,665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59.4%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3,565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59.5%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47.2%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155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  <w:hideMark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43.4%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60.0%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81.4%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133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72.6%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53.3%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87.8%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122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78.6%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249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53.2%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48.0%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49.9%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59.6%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42.1%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196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52.2%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66.7%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54.6%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57.1%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04816" w:rsidRPr="00B86FCF" w:rsidRDefault="00004816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60.0%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43.9%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47.1%</w:t>
            </w:r>
          </w:p>
        </w:tc>
      </w:tr>
      <w:tr w:rsidR="00004816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04816" w:rsidRPr="00B86FCF" w:rsidRDefault="00004816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4816" w:rsidRPr="00B86FCF" w:rsidRDefault="00004816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284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57.6%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675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50.3%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959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52.7%</w:t>
            </w:r>
          </w:p>
        </w:tc>
      </w:tr>
      <w:tr w:rsidR="00004816" w:rsidRPr="00B86FCF" w:rsidTr="006D4BC0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004816" w:rsidRPr="00B86FCF" w:rsidRDefault="00004816" w:rsidP="00924F19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834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55.7%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1,631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51.3%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004816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2,465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04816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52.8%</w:t>
            </w:r>
          </w:p>
        </w:tc>
      </w:tr>
      <w:tr w:rsidR="00ED7078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78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ED7078" w:rsidRPr="00B86FCF" w:rsidRDefault="00ED7078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78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78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ED7078" w:rsidRPr="00B86FCF" w:rsidRDefault="00ED7078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78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33.3%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33.3%</w:t>
            </w:r>
          </w:p>
        </w:tc>
      </w:tr>
      <w:tr w:rsidR="00ED7078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ED7078" w:rsidRPr="00B86FCF" w:rsidRDefault="00ED7078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ED7078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100.0%</w:t>
            </w:r>
          </w:p>
        </w:tc>
      </w:tr>
      <w:tr w:rsidR="00ED7078" w:rsidRPr="00B86FCF" w:rsidTr="006D4BC0">
        <w:trPr>
          <w:trHeight w:val="300"/>
        </w:trPr>
        <w:tc>
          <w:tcPr>
            <w:cnfStyle w:val="001000000000"/>
            <w:tcW w:w="1368" w:type="dxa"/>
            <w:vMerge/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ED7078" w:rsidRPr="00B86FCF" w:rsidRDefault="00ED7078" w:rsidP="00924F19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62.5%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63.6%</w:t>
            </w:r>
          </w:p>
        </w:tc>
        <w:tc>
          <w:tcPr>
            <w:tcW w:w="1185" w:type="dxa"/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B86FCF">
              <w:rPr>
                <w:rFonts w:ascii="Arial" w:hAnsi="Arial" w:cs="Arial"/>
                <w:color w:val="000000" w:themeColor="text1"/>
              </w:rPr>
              <w:t>63.0%</w:t>
            </w:r>
          </w:p>
        </w:tc>
      </w:tr>
      <w:tr w:rsidR="00ED7078" w:rsidRPr="00B86FCF" w:rsidTr="006D4BC0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7078" w:rsidRPr="00B86FCF" w:rsidRDefault="00ED7078" w:rsidP="00924F1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7078" w:rsidRPr="00B86FCF" w:rsidRDefault="00ED7078" w:rsidP="00924F19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ED7078" w:rsidP="006D4BC0">
            <w:pPr>
              <w:ind w:left="-11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ED7078" w:rsidP="006D4BC0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ED7078" w:rsidRPr="00B86FCF" w:rsidTr="006D4BC0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ED7078" w:rsidRPr="00B86FCF" w:rsidRDefault="00ED7078" w:rsidP="00924F19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86FCF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37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56.5%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58.3%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346" w:type="dxa"/>
            </w:tcMar>
            <w:vAlign w:val="center"/>
          </w:tcPr>
          <w:p w:rsidR="00ED7078" w:rsidRPr="00B86FCF" w:rsidRDefault="00004816" w:rsidP="006D4BC0">
            <w:pPr>
              <w:ind w:left="-11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67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ED7078" w:rsidRPr="00B86FCF" w:rsidRDefault="00004816" w:rsidP="006D4BC0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86FCF">
              <w:rPr>
                <w:rFonts w:ascii="Arial" w:hAnsi="Arial" w:cs="Arial"/>
                <w:b/>
                <w:color w:val="000000" w:themeColor="text1"/>
              </w:rPr>
              <w:t>56.6%</w:t>
            </w:r>
          </w:p>
        </w:tc>
      </w:tr>
    </w:tbl>
    <w:p w:rsidR="00B772E5" w:rsidRPr="00B86FCF" w:rsidRDefault="00B772E5" w:rsidP="00ED7078">
      <w:pPr>
        <w:ind w:left="180"/>
        <w:rPr>
          <w:color w:val="000000" w:themeColor="text1"/>
        </w:rPr>
      </w:pPr>
    </w:p>
    <w:p w:rsidR="00ED7078" w:rsidRPr="00AF7121" w:rsidRDefault="00ED7078" w:rsidP="00ED7078">
      <w:pPr>
        <w:ind w:left="180"/>
        <w:sectPr w:rsidR="00ED7078" w:rsidRPr="00AF7121" w:rsidSect="00ED707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AF7121">
        <w:t xml:space="preserve">Note that a 0% success rate indicates that no course enrollments were successful; that is, all enrollments were unsuccessful or withdrawals.  An empty cell indicates that there were no graded course outcomes. </w:t>
      </w:r>
    </w:p>
    <w:p w:rsidR="008F2B2E" w:rsidRPr="00415EEA" w:rsidRDefault="00D46BE6">
      <w:pPr>
        <w:rPr>
          <w:color w:val="000000" w:themeColor="text1"/>
        </w:rPr>
      </w:pPr>
      <w:r w:rsidRPr="008D7A3B">
        <w:rPr>
          <w:color w:val="000000" w:themeColor="text1"/>
        </w:rPr>
        <w:lastRenderedPageBreak/>
        <w:t xml:space="preserve">We can also compare the overall success rate for </w:t>
      </w:r>
      <w:r w:rsidRPr="00FC32E1">
        <w:rPr>
          <w:color w:val="000000" w:themeColor="text1"/>
          <w:u w:val="single"/>
        </w:rPr>
        <w:t>all cohort students</w:t>
      </w:r>
      <w:r w:rsidRPr="008D7A3B">
        <w:rPr>
          <w:color w:val="000000" w:themeColor="text1"/>
        </w:rPr>
        <w:t xml:space="preserve"> in their first term. </w:t>
      </w:r>
      <w:r w:rsidR="008D7A3B" w:rsidRPr="008D7A3B">
        <w:rPr>
          <w:color w:val="000000" w:themeColor="text1"/>
        </w:rPr>
        <w:t xml:space="preserve"> This is addressed by question 4, below.  </w:t>
      </w:r>
      <w:r w:rsidR="005B17D6">
        <w:rPr>
          <w:color w:val="000000" w:themeColor="text1"/>
        </w:rPr>
        <w:t>Tables 1</w:t>
      </w:r>
      <w:r w:rsidR="008C77EE">
        <w:rPr>
          <w:color w:val="000000" w:themeColor="text1"/>
        </w:rPr>
        <w:t>4</w:t>
      </w:r>
      <w:r w:rsidR="005B17D6">
        <w:rPr>
          <w:color w:val="000000" w:themeColor="text1"/>
        </w:rPr>
        <w:t>-1</w:t>
      </w:r>
      <w:r w:rsidR="008C77EE">
        <w:rPr>
          <w:color w:val="000000" w:themeColor="text1"/>
        </w:rPr>
        <w:t>6</w:t>
      </w:r>
      <w:r w:rsidR="005B17D6">
        <w:rPr>
          <w:color w:val="000000" w:themeColor="text1"/>
        </w:rPr>
        <w:t xml:space="preserve"> </w:t>
      </w:r>
      <w:r w:rsidRPr="008D7A3B">
        <w:rPr>
          <w:color w:val="000000" w:themeColor="text1"/>
        </w:rPr>
        <w:t xml:space="preserve">show success rates by gender and race/ethnicity. </w:t>
      </w:r>
      <w:r w:rsidR="008D7A3B" w:rsidRPr="008D7A3B">
        <w:rPr>
          <w:color w:val="000000" w:themeColor="text1"/>
        </w:rPr>
        <w:t xml:space="preserve"> </w:t>
      </w:r>
    </w:p>
    <w:p w:rsidR="00C3706F" w:rsidRPr="008D7A3B" w:rsidRDefault="00C3706F" w:rsidP="00C3706F">
      <w:pPr>
        <w:rPr>
          <w:color w:val="000000" w:themeColor="text1"/>
        </w:rPr>
      </w:pPr>
      <w:r w:rsidRPr="008D7A3B">
        <w:rPr>
          <w:b/>
          <w:color w:val="000000" w:themeColor="text1"/>
        </w:rPr>
        <w:t>CLASS Question (4)</w:t>
      </w:r>
      <w:r w:rsidRPr="008D7A3B">
        <w:rPr>
          <w:color w:val="000000" w:themeColor="text1"/>
        </w:rPr>
        <w:t xml:space="preserve"> asks: “What is the overall successful course completion rate (Grade of C- or better) for all cohort students in the first term of enrollment?” </w:t>
      </w:r>
      <w:r w:rsidR="008D7A3B" w:rsidRPr="008D7A3B">
        <w:rPr>
          <w:color w:val="000000" w:themeColor="text1"/>
        </w:rPr>
        <w:t xml:space="preserve"> </w:t>
      </w:r>
      <w:r w:rsidRPr="008D7A3B">
        <w:rPr>
          <w:color w:val="000000" w:themeColor="text1"/>
        </w:rPr>
        <w:t xml:space="preserve">The project instructs us to disaggregate (and compare) success rates by ethnicity and gender with the success rate for all students in the cohort. </w:t>
      </w:r>
      <w:r w:rsidRPr="001D5A7C">
        <w:rPr>
          <w:color w:val="000000" w:themeColor="text1"/>
        </w:rPr>
        <w:t xml:space="preserve">See </w:t>
      </w:r>
      <w:r w:rsidR="000C6243" w:rsidRPr="001D5A7C">
        <w:rPr>
          <w:color w:val="000000" w:themeColor="text1"/>
        </w:rPr>
        <w:t xml:space="preserve">Tables </w:t>
      </w:r>
      <w:r w:rsidR="00ED7078">
        <w:rPr>
          <w:color w:val="000000" w:themeColor="text1"/>
        </w:rPr>
        <w:t>14-16</w:t>
      </w:r>
      <w:r w:rsidRPr="001D5A7C">
        <w:rPr>
          <w:color w:val="000000" w:themeColor="text1"/>
        </w:rPr>
        <w:t>.</w:t>
      </w:r>
      <w:r w:rsidRPr="008D7A3B">
        <w:rPr>
          <w:color w:val="000000" w:themeColor="text1"/>
        </w:rPr>
        <w:t xml:space="preserve"> </w:t>
      </w:r>
    </w:p>
    <w:p w:rsidR="00AD716F" w:rsidRPr="00CB7FAD" w:rsidRDefault="00ED7078" w:rsidP="00FB0C49">
      <w:pPr>
        <w:rPr>
          <w:i/>
          <w:color w:val="000000" w:themeColor="text1"/>
        </w:rPr>
      </w:pPr>
      <w:r>
        <w:rPr>
          <w:color w:val="000000" w:themeColor="text1"/>
        </w:rPr>
        <w:t>Table 14</w:t>
      </w:r>
      <w:r w:rsidR="00D46BE6" w:rsidRPr="00CB7FAD">
        <w:rPr>
          <w:color w:val="000000" w:themeColor="text1"/>
        </w:rPr>
        <w:t xml:space="preserve">. </w:t>
      </w:r>
      <w:r w:rsidR="00D46BE6" w:rsidRPr="00CB7FAD">
        <w:rPr>
          <w:i/>
          <w:color w:val="000000" w:themeColor="text1"/>
        </w:rPr>
        <w:t>Overall successful course completion rate for all cohort students in the first term (</w:t>
      </w:r>
      <w:r w:rsidR="007C3F52" w:rsidRPr="00CB7FAD">
        <w:rPr>
          <w:i/>
          <w:color w:val="000000" w:themeColor="text1"/>
        </w:rPr>
        <w:t>F</w:t>
      </w:r>
      <w:r w:rsidR="00D46BE6" w:rsidRPr="00CB7FAD">
        <w:rPr>
          <w:i/>
          <w:color w:val="000000" w:themeColor="text1"/>
        </w:rPr>
        <w:t>all</w:t>
      </w:r>
      <w:r w:rsidR="00381197">
        <w:rPr>
          <w:i/>
          <w:color w:val="000000" w:themeColor="text1"/>
        </w:rPr>
        <w:t xml:space="preserve"> 2006) disaggregated by gender</w:t>
      </w:r>
    </w:p>
    <w:tbl>
      <w:tblPr>
        <w:tblStyle w:val="LightShading-Accent11"/>
        <w:tblW w:w="8154" w:type="dxa"/>
        <w:tblLook w:val="04A0"/>
      </w:tblPr>
      <w:tblGrid>
        <w:gridCol w:w="1206"/>
        <w:gridCol w:w="1268"/>
        <w:gridCol w:w="1048"/>
        <w:gridCol w:w="1268"/>
        <w:gridCol w:w="1048"/>
        <w:gridCol w:w="1268"/>
        <w:gridCol w:w="1048"/>
      </w:tblGrid>
      <w:tr w:rsidR="007D2998" w:rsidRPr="000C6243" w:rsidTr="00662347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7D2998" w:rsidRPr="000C6243" w:rsidRDefault="007D2998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</w:tcPr>
          <w:p w:rsidR="007D2998" w:rsidRPr="000C6243" w:rsidRDefault="007D2998" w:rsidP="00AD716F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7D2998" w:rsidRPr="000C6243" w:rsidRDefault="009D0AE2" w:rsidP="00662347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="007D2998"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  <w:tc>
          <w:tcPr>
            <w:tcW w:w="1048" w:type="dxa"/>
          </w:tcPr>
          <w:p w:rsidR="007D2998" w:rsidRPr="000C6243" w:rsidRDefault="007D2998" w:rsidP="00AD716F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D2998" w:rsidRPr="000C6243" w:rsidTr="00662347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7D2998" w:rsidRPr="000C6243" w:rsidRDefault="007D2998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7D2998" w:rsidRPr="000C6243" w:rsidRDefault="00342016" w:rsidP="00662347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7D2998" w:rsidRPr="000C6243" w:rsidRDefault="00342016" w:rsidP="00662347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7D2998" w:rsidRPr="000C6243" w:rsidRDefault="00342016" w:rsidP="00662347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7D2998" w:rsidRPr="000C6243" w:rsidTr="00662347">
        <w:trPr>
          <w:trHeight w:val="300"/>
        </w:trPr>
        <w:tc>
          <w:tcPr>
            <w:cnfStyle w:val="001000000000"/>
            <w:tcW w:w="1206" w:type="dxa"/>
            <w:hideMark/>
          </w:tcPr>
          <w:p w:rsidR="007D2998" w:rsidRPr="000C6243" w:rsidRDefault="007D2998" w:rsidP="00AD716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  <w:vAlign w:val="center"/>
            <w:hideMark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  <w:hideMark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7D2998" w:rsidRPr="000C6243" w:rsidRDefault="007D2998" w:rsidP="00662347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</w:tr>
      <w:tr w:rsidR="0098604A" w:rsidRPr="000C6243" w:rsidTr="00662347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98604A" w:rsidRPr="000C6243" w:rsidRDefault="0098604A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2,063</w:t>
            </w:r>
          </w:p>
        </w:tc>
        <w:tc>
          <w:tcPr>
            <w:tcW w:w="1048" w:type="dxa"/>
            <w:vAlign w:val="center"/>
            <w:hideMark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61.2%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5,411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59.7%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7,474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60.1%</w:t>
            </w:r>
          </w:p>
        </w:tc>
      </w:tr>
      <w:tr w:rsidR="0098604A" w:rsidRPr="000C6243" w:rsidTr="00662347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98604A" w:rsidRPr="000C6243" w:rsidRDefault="0098604A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1,952</w:t>
            </w:r>
          </w:p>
        </w:tc>
        <w:tc>
          <w:tcPr>
            <w:tcW w:w="1048" w:type="dxa"/>
            <w:vAlign w:val="center"/>
            <w:hideMark/>
          </w:tcPr>
          <w:p w:rsidR="0098604A" w:rsidRPr="000C6243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56.3%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4,707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56.3%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6,659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56.3%</w:t>
            </w:r>
          </w:p>
        </w:tc>
      </w:tr>
      <w:tr w:rsidR="0098604A" w:rsidRPr="000C6243" w:rsidTr="00662347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98604A" w:rsidRPr="000C6243" w:rsidRDefault="0098604A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128</w:t>
            </w:r>
          </w:p>
        </w:tc>
        <w:tc>
          <w:tcPr>
            <w:tcW w:w="1048" w:type="dxa"/>
            <w:vAlign w:val="center"/>
            <w:hideMark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60.7%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63.8%</w:t>
            </w:r>
          </w:p>
        </w:tc>
        <w:tc>
          <w:tcPr>
            <w:tcW w:w="1268" w:type="dxa"/>
            <w:vAlign w:val="center"/>
            <w:hideMark/>
          </w:tcPr>
          <w:p w:rsidR="0098604A" w:rsidRPr="000C6243" w:rsidRDefault="0098604A" w:rsidP="00662347">
            <w:pPr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228</w:t>
            </w:r>
          </w:p>
        </w:tc>
        <w:tc>
          <w:tcPr>
            <w:tcW w:w="1048" w:type="dxa"/>
            <w:vAlign w:val="center"/>
          </w:tcPr>
          <w:p w:rsidR="0098604A" w:rsidRPr="000C6243" w:rsidRDefault="0098604A" w:rsidP="00662347">
            <w:pPr>
              <w:ind w:right="98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63.1%</w:t>
            </w:r>
          </w:p>
        </w:tc>
      </w:tr>
      <w:tr w:rsidR="0098604A" w:rsidRPr="000C6243" w:rsidTr="00662347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98604A" w:rsidRPr="000C6243" w:rsidRDefault="0098604A" w:rsidP="006623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268" w:type="dxa"/>
            <w:vAlign w:val="center"/>
            <w:hideMark/>
          </w:tcPr>
          <w:p w:rsidR="0098604A" w:rsidRPr="007A5E72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4,143</w:t>
            </w:r>
          </w:p>
        </w:tc>
        <w:tc>
          <w:tcPr>
            <w:tcW w:w="1048" w:type="dxa"/>
            <w:vAlign w:val="center"/>
            <w:hideMark/>
          </w:tcPr>
          <w:p w:rsidR="0098604A" w:rsidRPr="007A5E72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58.8%</w:t>
            </w:r>
          </w:p>
        </w:tc>
        <w:tc>
          <w:tcPr>
            <w:tcW w:w="1268" w:type="dxa"/>
            <w:vAlign w:val="center"/>
            <w:hideMark/>
          </w:tcPr>
          <w:p w:rsidR="0098604A" w:rsidRPr="007A5E72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10,218</w:t>
            </w:r>
          </w:p>
        </w:tc>
        <w:tc>
          <w:tcPr>
            <w:tcW w:w="1048" w:type="dxa"/>
            <w:vAlign w:val="center"/>
          </w:tcPr>
          <w:p w:rsidR="0098604A" w:rsidRPr="007A5E72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58.2%</w:t>
            </w:r>
          </w:p>
        </w:tc>
        <w:tc>
          <w:tcPr>
            <w:tcW w:w="1268" w:type="dxa"/>
            <w:vAlign w:val="center"/>
            <w:hideMark/>
          </w:tcPr>
          <w:p w:rsidR="0098604A" w:rsidRPr="007A5E72" w:rsidRDefault="0098604A" w:rsidP="00662347">
            <w:pPr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14,361</w:t>
            </w:r>
          </w:p>
        </w:tc>
        <w:tc>
          <w:tcPr>
            <w:tcW w:w="1048" w:type="dxa"/>
            <w:vAlign w:val="center"/>
          </w:tcPr>
          <w:p w:rsidR="0098604A" w:rsidRPr="007A5E72" w:rsidRDefault="0098604A" w:rsidP="00662347">
            <w:pPr>
              <w:ind w:right="98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58.3%</w:t>
            </w:r>
          </w:p>
        </w:tc>
      </w:tr>
    </w:tbl>
    <w:p w:rsidR="00AD716F" w:rsidRPr="007C3F52" w:rsidRDefault="00AD716F" w:rsidP="00FB0C49">
      <w:pPr>
        <w:rPr>
          <w:color w:val="00B050"/>
        </w:rPr>
      </w:pPr>
    </w:p>
    <w:p w:rsidR="00415EEA" w:rsidRPr="00AF7121" w:rsidRDefault="00AA32C2" w:rsidP="00D46BE6">
      <w:r w:rsidRPr="00AF7121">
        <w:t xml:space="preserve">Districtwide, the course success rate for </w:t>
      </w:r>
      <w:r w:rsidRPr="00AF7121">
        <w:rPr>
          <w:u w:val="single"/>
        </w:rPr>
        <w:t>all students</w:t>
      </w:r>
      <w:r w:rsidRPr="00AF7121">
        <w:t xml:space="preserve"> in Fall 2006 was 64.6%. The Fall 2006 course success rate for </w:t>
      </w:r>
      <w:r w:rsidRPr="00AF7121">
        <w:rPr>
          <w:u w:val="single"/>
        </w:rPr>
        <w:t>all students</w:t>
      </w:r>
      <w:r w:rsidRPr="00AF7121">
        <w:t xml:space="preserve"> was 63.7% at Cuyamaca College and 64.9% at Grossmont College.</w:t>
      </w:r>
    </w:p>
    <w:p w:rsidR="00AA32C2" w:rsidRPr="00AA32C2" w:rsidRDefault="00AA32C2" w:rsidP="00D46BE6">
      <w:pPr>
        <w:rPr>
          <w:color w:val="00B050"/>
        </w:rPr>
      </w:pPr>
    </w:p>
    <w:p w:rsidR="00D46BE6" w:rsidRPr="000C6243" w:rsidRDefault="00B37C19" w:rsidP="00D46BE6">
      <w:pPr>
        <w:rPr>
          <w:i/>
          <w:color w:val="000000" w:themeColor="text1"/>
        </w:rPr>
      </w:pPr>
      <w:r w:rsidRPr="000C6243">
        <w:rPr>
          <w:color w:val="000000" w:themeColor="text1"/>
        </w:rPr>
        <w:t>Table 1</w:t>
      </w:r>
      <w:r w:rsidR="00ED7078">
        <w:rPr>
          <w:color w:val="000000" w:themeColor="text1"/>
        </w:rPr>
        <w:t>5</w:t>
      </w:r>
      <w:r w:rsidR="00D46BE6" w:rsidRPr="000C6243">
        <w:rPr>
          <w:color w:val="000000" w:themeColor="text1"/>
        </w:rPr>
        <w:t xml:space="preserve">. </w:t>
      </w:r>
      <w:r w:rsidR="00D46BE6" w:rsidRPr="000C6243">
        <w:rPr>
          <w:i/>
          <w:color w:val="000000" w:themeColor="text1"/>
        </w:rPr>
        <w:t>Overall successful course completion rate for all cohort students in the first term (</w:t>
      </w:r>
      <w:r w:rsidR="007C3F52" w:rsidRPr="000C6243">
        <w:rPr>
          <w:i/>
          <w:color w:val="000000" w:themeColor="text1"/>
        </w:rPr>
        <w:t>F</w:t>
      </w:r>
      <w:r w:rsidR="00D46BE6" w:rsidRPr="000C6243">
        <w:rPr>
          <w:i/>
          <w:color w:val="000000" w:themeColor="text1"/>
        </w:rPr>
        <w:t>all 2006) d</w:t>
      </w:r>
      <w:r w:rsidR="00381197">
        <w:rPr>
          <w:i/>
          <w:color w:val="000000" w:themeColor="text1"/>
        </w:rPr>
        <w:t>isaggregated by race/ethnicity</w:t>
      </w:r>
    </w:p>
    <w:tbl>
      <w:tblPr>
        <w:tblStyle w:val="LightShading-Accent11"/>
        <w:tblW w:w="9648" w:type="dxa"/>
        <w:tblLayout w:type="fixed"/>
        <w:tblLook w:val="04A0"/>
      </w:tblPr>
      <w:tblGrid>
        <w:gridCol w:w="2088"/>
        <w:gridCol w:w="1350"/>
        <w:gridCol w:w="1170"/>
        <w:gridCol w:w="1350"/>
        <w:gridCol w:w="1170"/>
        <w:gridCol w:w="1350"/>
        <w:gridCol w:w="1170"/>
      </w:tblGrid>
      <w:tr w:rsidR="001C507F" w:rsidRPr="000C6243" w:rsidTr="00026FFB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1C507F" w:rsidRPr="000C6243" w:rsidRDefault="001C507F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1C507F" w:rsidRPr="000C6243" w:rsidRDefault="009D0AE2" w:rsidP="00026FFB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0F6BA9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0F6BA9" w:rsidRPr="000C6243" w:rsidRDefault="000F6BA9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2"/>
            <w:vAlign w:val="center"/>
            <w:hideMark/>
          </w:tcPr>
          <w:p w:rsidR="000F6BA9" w:rsidRPr="000C6243" w:rsidRDefault="00342016" w:rsidP="00026FF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Cuyamaca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0F6BA9" w:rsidRPr="000C6243" w:rsidRDefault="00342016" w:rsidP="00026FF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Grossmont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0F6BA9" w:rsidRPr="000C6243" w:rsidRDefault="00342016" w:rsidP="00026FFB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Districtwide</w:t>
            </w:r>
          </w:p>
        </w:tc>
      </w:tr>
      <w:tr w:rsidR="000F6BA9" w:rsidRPr="000C6243" w:rsidTr="00A73281">
        <w:trPr>
          <w:trHeight w:val="300"/>
        </w:trPr>
        <w:tc>
          <w:tcPr>
            <w:cnfStyle w:val="001000000000"/>
            <w:tcW w:w="2088" w:type="dxa"/>
            <w:hideMark/>
          </w:tcPr>
          <w:p w:rsidR="000F6BA9" w:rsidRPr="000C6243" w:rsidRDefault="000F6BA9" w:rsidP="00D46B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vAlign w:val="center"/>
            <w:hideMark/>
          </w:tcPr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A73281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A73281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A73281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0F6BA9" w:rsidRPr="000C6243" w:rsidRDefault="000F6BA9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</w:tr>
      <w:tr w:rsidR="00B315DA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347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46.9%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909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39.0%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1,256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41.2%</w:t>
            </w:r>
          </w:p>
        </w:tc>
      </w:tr>
      <w:tr w:rsidR="001C507F" w:rsidRPr="000C6243" w:rsidTr="00026FFB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164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64.2%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742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74.0%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906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72.3%</w:t>
            </w:r>
          </w:p>
        </w:tc>
      </w:tr>
      <w:tr w:rsidR="00B315DA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63.8%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429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59.3%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513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60.0%</w:t>
            </w:r>
          </w:p>
        </w:tc>
      </w:tr>
      <w:tr w:rsidR="00B315DA" w:rsidRPr="000C6243" w:rsidTr="00026FFB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1,062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55.6%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2,048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52.3%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3,110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53.4%</w:t>
            </w:r>
          </w:p>
        </w:tc>
      </w:tr>
      <w:tr w:rsidR="00B315DA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52.9%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164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52.1%</w:t>
            </w:r>
          </w:p>
        </w:tc>
      </w:tr>
      <w:tr w:rsidR="004E0EF8" w:rsidRPr="000C6243" w:rsidTr="00026FFB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272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71.0%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359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47.6%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631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57.5%</w:t>
            </w:r>
          </w:p>
        </w:tc>
      </w:tr>
      <w:tr w:rsidR="001C507F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62.8%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221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51.5%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276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53.8%</w:t>
            </w:r>
          </w:p>
        </w:tc>
      </w:tr>
      <w:tr w:rsidR="004E0EF8" w:rsidRPr="000C6243" w:rsidTr="00026FFB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259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51.8%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663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61.6%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922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59.8%</w:t>
            </w:r>
          </w:p>
        </w:tc>
      </w:tr>
      <w:tr w:rsidR="001C507F" w:rsidRPr="000C6243" w:rsidTr="00026FFB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1,850</w:t>
            </w:r>
          </w:p>
        </w:tc>
        <w:tc>
          <w:tcPr>
            <w:tcW w:w="1170" w:type="dxa"/>
            <w:vAlign w:val="center"/>
            <w:hideMark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61.2%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4,733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62.3%</w:t>
            </w:r>
          </w:p>
        </w:tc>
        <w:tc>
          <w:tcPr>
            <w:tcW w:w="1350" w:type="dxa"/>
            <w:vAlign w:val="center"/>
            <w:hideMark/>
          </w:tcPr>
          <w:p w:rsidR="004E0EF8" w:rsidRPr="000C6243" w:rsidRDefault="004E0EF8" w:rsidP="00026FFB">
            <w:pPr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6,583</w:t>
            </w:r>
          </w:p>
        </w:tc>
        <w:tc>
          <w:tcPr>
            <w:tcW w:w="1170" w:type="dxa"/>
            <w:vAlign w:val="center"/>
          </w:tcPr>
          <w:p w:rsidR="004E0EF8" w:rsidRPr="000C6243" w:rsidRDefault="004E0EF8" w:rsidP="00026FF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C6243">
              <w:rPr>
                <w:rFonts w:ascii="Arial" w:hAnsi="Arial" w:cs="Arial"/>
                <w:color w:val="000000" w:themeColor="text1"/>
              </w:rPr>
              <w:t>62.0%</w:t>
            </w:r>
          </w:p>
        </w:tc>
      </w:tr>
      <w:tr w:rsidR="004E0EF8" w:rsidRPr="000C6243" w:rsidTr="00026FFB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4E0EF8" w:rsidRPr="000C6243" w:rsidRDefault="004E0EF8" w:rsidP="00026FFB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C6243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350" w:type="dxa"/>
            <w:vAlign w:val="center"/>
            <w:hideMark/>
          </w:tcPr>
          <w:p w:rsidR="004E0EF8" w:rsidRPr="007A5E72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4,143</w:t>
            </w:r>
          </w:p>
        </w:tc>
        <w:tc>
          <w:tcPr>
            <w:tcW w:w="1170" w:type="dxa"/>
            <w:vAlign w:val="center"/>
            <w:hideMark/>
          </w:tcPr>
          <w:p w:rsidR="004E0EF8" w:rsidRPr="007A5E72" w:rsidRDefault="004E0EF8" w:rsidP="00026FFB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58.8%</w:t>
            </w:r>
          </w:p>
        </w:tc>
        <w:tc>
          <w:tcPr>
            <w:tcW w:w="1350" w:type="dxa"/>
            <w:vAlign w:val="center"/>
            <w:hideMark/>
          </w:tcPr>
          <w:p w:rsidR="004E0EF8" w:rsidRPr="007A5E72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10,218</w:t>
            </w:r>
          </w:p>
        </w:tc>
        <w:tc>
          <w:tcPr>
            <w:tcW w:w="1170" w:type="dxa"/>
            <w:vAlign w:val="center"/>
          </w:tcPr>
          <w:p w:rsidR="004E0EF8" w:rsidRPr="007A5E72" w:rsidRDefault="004E0EF8" w:rsidP="00026FFB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58.2%</w:t>
            </w:r>
          </w:p>
        </w:tc>
        <w:tc>
          <w:tcPr>
            <w:tcW w:w="1350" w:type="dxa"/>
            <w:vAlign w:val="center"/>
            <w:hideMark/>
          </w:tcPr>
          <w:p w:rsidR="004E0EF8" w:rsidRPr="007A5E72" w:rsidRDefault="004E0EF8" w:rsidP="00026FFB">
            <w:pPr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14,361</w:t>
            </w:r>
          </w:p>
        </w:tc>
        <w:tc>
          <w:tcPr>
            <w:tcW w:w="1170" w:type="dxa"/>
            <w:vAlign w:val="center"/>
          </w:tcPr>
          <w:p w:rsidR="004E0EF8" w:rsidRPr="007A5E72" w:rsidRDefault="004E0EF8" w:rsidP="00026FFB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7A5E72">
              <w:rPr>
                <w:rFonts w:ascii="Arial" w:hAnsi="Arial" w:cs="Arial"/>
                <w:b/>
                <w:color w:val="000000" w:themeColor="text1"/>
              </w:rPr>
              <w:t>58.3%</w:t>
            </w:r>
          </w:p>
        </w:tc>
      </w:tr>
    </w:tbl>
    <w:p w:rsidR="008A57D6" w:rsidRDefault="008A57D6" w:rsidP="00FB0C49">
      <w:pPr>
        <w:rPr>
          <w:color w:val="FF0000"/>
        </w:rPr>
        <w:sectPr w:rsidR="008A57D6" w:rsidSect="00C7346C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A57D6" w:rsidRPr="000C6243" w:rsidRDefault="008017E6" w:rsidP="00121BFE">
      <w:pPr>
        <w:ind w:left="180"/>
        <w:rPr>
          <w:i/>
          <w:color w:val="000000" w:themeColor="text1"/>
        </w:rPr>
      </w:pPr>
      <w:r w:rsidRPr="00ED7078">
        <w:rPr>
          <w:color w:val="000000" w:themeColor="text1"/>
        </w:rPr>
        <w:lastRenderedPageBreak/>
        <w:t xml:space="preserve">Table </w:t>
      </w:r>
      <w:r w:rsidR="000C6243" w:rsidRPr="00ED7078">
        <w:rPr>
          <w:color w:val="000000" w:themeColor="text1"/>
        </w:rPr>
        <w:t>1</w:t>
      </w:r>
      <w:r w:rsidR="00ED7078" w:rsidRPr="00ED7078">
        <w:rPr>
          <w:color w:val="000000" w:themeColor="text1"/>
        </w:rPr>
        <w:t>6</w:t>
      </w:r>
      <w:r w:rsidRPr="00ED7078">
        <w:rPr>
          <w:color w:val="000000" w:themeColor="text1"/>
        </w:rPr>
        <w:t>.</w:t>
      </w:r>
      <w:r w:rsidRPr="000C6243">
        <w:rPr>
          <w:i/>
          <w:color w:val="000000" w:themeColor="text1"/>
        </w:rPr>
        <w:t xml:space="preserve"> Overall successful course completion rate for all cohort students in the first term (Fall 2006) disaggregated by gender </w:t>
      </w:r>
      <w:r w:rsidR="0012497C">
        <w:rPr>
          <w:i/>
          <w:color w:val="000000" w:themeColor="text1"/>
        </w:rPr>
        <w:t>and</w:t>
      </w:r>
      <w:r w:rsidRPr="000C6243">
        <w:rPr>
          <w:i/>
          <w:color w:val="000000" w:themeColor="text1"/>
        </w:rPr>
        <w:t xml:space="preserve"> </w:t>
      </w:r>
      <w:r w:rsidR="000E2F35">
        <w:rPr>
          <w:i/>
          <w:color w:val="000000" w:themeColor="text1"/>
        </w:rPr>
        <w:t>race/</w:t>
      </w:r>
      <w:r w:rsidRPr="000C6243">
        <w:rPr>
          <w:i/>
          <w:color w:val="000000" w:themeColor="text1"/>
        </w:rPr>
        <w:t>ethnicity</w:t>
      </w:r>
    </w:p>
    <w:tbl>
      <w:tblPr>
        <w:tblStyle w:val="LightShading-Accent11"/>
        <w:tblW w:w="1036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  <w:gridCol w:w="1185"/>
        <w:gridCol w:w="1185"/>
      </w:tblGrid>
      <w:tr w:rsidR="008017E6" w:rsidRPr="003E5FB8" w:rsidTr="00121BFE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9D0AE2" w:rsidP="00827283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First Term</w:t>
            </w:r>
            <w:r w:rsidRPr="000C6243">
              <w:rPr>
                <w:rFonts w:ascii="Arial" w:eastAsia="Times New Roman" w:hAnsi="Arial" w:cs="Arial"/>
                <w:color w:val="000000" w:themeColor="text1"/>
              </w:rPr>
              <w:t xml:space="preserve"> Success Rates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(Fall 2006)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Cuyamaca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Grossmont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Districtwide</w:t>
            </w:r>
          </w:p>
        </w:tc>
      </w:tr>
      <w:tr w:rsidR="008017E6" w:rsidRPr="003E5FB8" w:rsidTr="00A73281">
        <w:trPr>
          <w:trHeight w:val="300"/>
        </w:trPr>
        <w:tc>
          <w:tcPr>
            <w:cnfStyle w:val="001000000000"/>
            <w:tcW w:w="1368" w:type="dxa"/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185" w:type="dxa"/>
            <w:vAlign w:val="center"/>
          </w:tcPr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185" w:type="dxa"/>
            <w:vAlign w:val="center"/>
          </w:tcPr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8017E6" w:rsidRPr="003E5FB8" w:rsidRDefault="008017E6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8017E6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38.6%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559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38.3%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38.4%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68.6%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398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78.6%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487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76.9%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83.9%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241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57.2%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282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60.6%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59.5%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1,146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53.7%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1,736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55.6%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68.0%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55.0%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58.8%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73.9%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192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53.4%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326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62.0%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68.2%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46.7%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51.6%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44.1%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274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65.6%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369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60.9%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895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2,445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64.7%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3,340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64.5%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8017E6" w:rsidRPr="00F33D15" w:rsidRDefault="008017E6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F33D15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F33D15">
              <w:rPr>
                <w:rFonts w:ascii="Arial" w:hAnsi="Arial" w:cs="Arial"/>
                <w:b/>
                <w:color w:val="000000" w:themeColor="text1"/>
              </w:rPr>
              <w:t>2,063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61.2%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5,411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59.7%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7,474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60.1%</w:t>
            </w:r>
          </w:p>
        </w:tc>
      </w:tr>
      <w:tr w:rsidR="008017E6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173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54.6%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350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  <w:hideMark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44.8%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59.7%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344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68.9%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419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67.3%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47.4%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188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62.0%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230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59.3%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472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50.8%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902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50.6%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1,374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50.7%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15.4%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41.8%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68.1%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164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42.3%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302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53.6%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136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54.4%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163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54.7%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58.2%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292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56.6%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366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56.8%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938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2,288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3,226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59.5%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8017E6" w:rsidRPr="00F33D15" w:rsidRDefault="008017E6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1,952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56.3%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4,707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56.3%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6,659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56.3%</w:t>
            </w:r>
          </w:p>
        </w:tc>
      </w:tr>
      <w:tr w:rsidR="008017E6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50.0%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75.0%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75.0%</w:t>
            </w: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1368" w:type="dxa"/>
            <w:vMerge/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017E6" w:rsidRPr="003E5FB8" w:rsidRDefault="008017E6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61.1%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65.9%</w:t>
            </w:r>
          </w:p>
        </w:tc>
        <w:tc>
          <w:tcPr>
            <w:tcW w:w="1185" w:type="dxa"/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187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65.1%</w:t>
            </w:r>
          </w:p>
        </w:tc>
      </w:tr>
      <w:tr w:rsidR="008017E6" w:rsidRPr="003E5FB8" w:rsidTr="00121BFE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8017E6" w:rsidRPr="003E5FB8" w:rsidRDefault="008017E6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017E6" w:rsidRPr="003E5FB8" w:rsidRDefault="008017E6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8017E6" w:rsidRPr="003E5FB8" w:rsidTr="00121BFE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8017E6" w:rsidRPr="00F33D15" w:rsidRDefault="008017E6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F33D15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8017E6" w:rsidRPr="00F33D15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F33D15">
              <w:rPr>
                <w:rFonts w:ascii="Arial" w:hAnsi="Arial" w:cs="Arial"/>
                <w:b/>
                <w:color w:val="000000" w:themeColor="text1"/>
              </w:rPr>
              <w:t>128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60.7%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63.8%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187" w:type="dxa"/>
            </w:tcMar>
            <w:vAlign w:val="center"/>
          </w:tcPr>
          <w:p w:rsidR="008017E6" w:rsidRPr="003E5FB8" w:rsidRDefault="008017E6" w:rsidP="00827283">
            <w:pPr>
              <w:ind w:right="149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228</w:t>
            </w:r>
          </w:p>
        </w:tc>
        <w:tc>
          <w:tcPr>
            <w:tcW w:w="1185" w:type="dxa"/>
            <w:tcBorders>
              <w:bottom w:val="single" w:sz="4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8017E6" w:rsidRPr="003E5FB8" w:rsidRDefault="008017E6" w:rsidP="00827283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63.1%</w:t>
            </w:r>
          </w:p>
        </w:tc>
      </w:tr>
    </w:tbl>
    <w:p w:rsidR="008017E6" w:rsidRDefault="008017E6" w:rsidP="00FB0C49">
      <w:pPr>
        <w:rPr>
          <w:color w:val="7030A0"/>
          <w:sz w:val="32"/>
          <w:szCs w:val="32"/>
        </w:rPr>
      </w:pPr>
    </w:p>
    <w:p w:rsidR="003C7A5A" w:rsidRPr="00AF7121" w:rsidRDefault="003C7A5A" w:rsidP="008B1067">
      <w:pPr>
        <w:ind w:left="180"/>
      </w:pPr>
      <w:r w:rsidRPr="00AF7121">
        <w:t xml:space="preserve">Note that a 0% success rate indicates that no course enrollments were successful; that is, all enrollments were unsuccessful or withdrawals.  An empty cell indicates that there were no graded course outcomes. </w:t>
      </w:r>
    </w:p>
    <w:p w:rsidR="008017E6" w:rsidRDefault="008017E6" w:rsidP="00FB0C49">
      <w:pPr>
        <w:rPr>
          <w:color w:val="7030A0"/>
          <w:sz w:val="32"/>
          <w:szCs w:val="32"/>
        </w:rPr>
        <w:sectPr w:rsidR="008017E6" w:rsidSect="00706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7D6A" w:rsidRDefault="00E47D6A" w:rsidP="00FB0C49">
      <w:pPr>
        <w:rPr>
          <w:color w:val="000000" w:themeColor="text1"/>
        </w:rPr>
      </w:pPr>
      <w:r w:rsidRPr="00D64AD2">
        <w:rPr>
          <w:b/>
          <w:color w:val="000000" w:themeColor="text1"/>
        </w:rPr>
        <w:lastRenderedPageBreak/>
        <w:t>CLASS Question (5)</w:t>
      </w:r>
      <w:r w:rsidRPr="00D64AD2">
        <w:rPr>
          <w:color w:val="000000" w:themeColor="text1"/>
        </w:rPr>
        <w:t xml:space="preserve"> asks: “What is the overall successful course completion rate (grade of C- or better) for all cohort students in the subsequent terms of enrollment (Fall and Spring) over a three-year period?” </w:t>
      </w:r>
      <w:r w:rsidR="00D64AD2" w:rsidRPr="00D64AD2">
        <w:rPr>
          <w:color w:val="000000" w:themeColor="text1"/>
        </w:rPr>
        <w:t xml:space="preserve"> </w:t>
      </w:r>
      <w:r w:rsidRPr="00D64AD2">
        <w:rPr>
          <w:color w:val="000000" w:themeColor="text1"/>
        </w:rPr>
        <w:t xml:space="preserve">The project instructs us to disaggregate (and compare) success rates by ethnicity and gender with the success rate for all students in the cohort. </w:t>
      </w:r>
      <w:r w:rsidR="00D64AD2" w:rsidRPr="00D64AD2">
        <w:rPr>
          <w:color w:val="000000" w:themeColor="text1"/>
        </w:rPr>
        <w:t xml:space="preserve"> </w:t>
      </w:r>
      <w:r w:rsidRPr="0047278C">
        <w:rPr>
          <w:color w:val="000000" w:themeColor="text1"/>
        </w:rPr>
        <w:t>See Tables 1</w:t>
      </w:r>
      <w:r w:rsidR="00ED7078">
        <w:rPr>
          <w:color w:val="000000" w:themeColor="text1"/>
        </w:rPr>
        <w:t>7</w:t>
      </w:r>
      <w:r w:rsidR="00C15FF0" w:rsidRPr="0047278C">
        <w:rPr>
          <w:color w:val="000000" w:themeColor="text1"/>
        </w:rPr>
        <w:t>-</w:t>
      </w:r>
      <w:r w:rsidR="00ED7078">
        <w:rPr>
          <w:color w:val="000000" w:themeColor="text1"/>
        </w:rPr>
        <w:t>20</w:t>
      </w:r>
      <w:r w:rsidRPr="0047278C">
        <w:rPr>
          <w:color w:val="000000" w:themeColor="text1"/>
        </w:rPr>
        <w:t>.</w:t>
      </w:r>
      <w:r w:rsidRPr="00D64AD2">
        <w:rPr>
          <w:color w:val="000000" w:themeColor="text1"/>
        </w:rPr>
        <w:t xml:space="preserve"> </w:t>
      </w:r>
    </w:p>
    <w:p w:rsidR="00E15249" w:rsidRPr="00D64AD2" w:rsidRDefault="00E15249" w:rsidP="00FB0C49">
      <w:pPr>
        <w:rPr>
          <w:color w:val="000000" w:themeColor="text1"/>
        </w:rPr>
      </w:pPr>
    </w:p>
    <w:p w:rsidR="001724E9" w:rsidRPr="00D64AD2" w:rsidRDefault="00B37C19" w:rsidP="00FB0C49">
      <w:pPr>
        <w:rPr>
          <w:i/>
          <w:color w:val="000000" w:themeColor="text1"/>
        </w:rPr>
      </w:pPr>
      <w:r w:rsidRPr="00D64AD2">
        <w:rPr>
          <w:color w:val="000000" w:themeColor="text1"/>
        </w:rPr>
        <w:t>Table 1</w:t>
      </w:r>
      <w:r w:rsidR="00ED7078">
        <w:rPr>
          <w:color w:val="000000" w:themeColor="text1"/>
        </w:rPr>
        <w:t>7</w:t>
      </w:r>
      <w:r w:rsidRPr="00D64AD2">
        <w:rPr>
          <w:color w:val="000000" w:themeColor="text1"/>
        </w:rPr>
        <w:t xml:space="preserve">. </w:t>
      </w:r>
      <w:r w:rsidRPr="00D64AD2">
        <w:rPr>
          <w:i/>
          <w:color w:val="000000" w:themeColor="text1"/>
        </w:rPr>
        <w:t xml:space="preserve">Subsequent term success rates for all cohort students after </w:t>
      </w:r>
      <w:r w:rsidR="00B221B4" w:rsidRPr="00D64AD2">
        <w:rPr>
          <w:i/>
          <w:color w:val="000000" w:themeColor="text1"/>
        </w:rPr>
        <w:t>F</w:t>
      </w:r>
      <w:r w:rsidR="00381197">
        <w:rPr>
          <w:i/>
          <w:color w:val="000000" w:themeColor="text1"/>
        </w:rPr>
        <w:t>all 2006 by college</w:t>
      </w:r>
    </w:p>
    <w:tbl>
      <w:tblPr>
        <w:tblStyle w:val="LightShading-Accent11"/>
        <w:tblW w:w="8154" w:type="dxa"/>
        <w:tblLook w:val="04A0"/>
      </w:tblPr>
      <w:tblGrid>
        <w:gridCol w:w="1206"/>
        <w:gridCol w:w="1268"/>
        <w:gridCol w:w="1048"/>
        <w:gridCol w:w="1268"/>
        <w:gridCol w:w="1048"/>
        <w:gridCol w:w="1268"/>
        <w:gridCol w:w="1048"/>
      </w:tblGrid>
      <w:tr w:rsidR="00B221B4" w:rsidRPr="00D64AD2" w:rsidTr="008A57D6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</w:tcPr>
          <w:p w:rsidR="00B221B4" w:rsidRPr="00D64AD2" w:rsidRDefault="00B221B4" w:rsidP="008A57D6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B221B4" w:rsidRPr="00D64AD2" w:rsidRDefault="00B221B4" w:rsidP="008A57D6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 xml:space="preserve">Subsequent Term Success Rates </w:t>
            </w:r>
          </w:p>
          <w:p w:rsidR="00B221B4" w:rsidRPr="00D64AD2" w:rsidRDefault="00B221B4" w:rsidP="008A57D6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(Spring 2007-Spring 2009)</w:t>
            </w:r>
          </w:p>
        </w:tc>
        <w:tc>
          <w:tcPr>
            <w:tcW w:w="1048" w:type="dxa"/>
          </w:tcPr>
          <w:p w:rsidR="00B221B4" w:rsidRPr="00D64AD2" w:rsidRDefault="00B221B4" w:rsidP="008A57D6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221B4" w:rsidRPr="00D64AD2" w:rsidTr="008A57D6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B221B4" w:rsidRPr="00D64AD2" w:rsidRDefault="00342016" w:rsidP="008A57D6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B221B4" w:rsidRPr="00D64AD2" w:rsidRDefault="00342016" w:rsidP="008A57D6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B221B4" w:rsidRPr="00D64AD2" w:rsidRDefault="00342016" w:rsidP="008A57D6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B221B4" w:rsidRPr="00D64AD2" w:rsidTr="008A57D6">
        <w:trPr>
          <w:trHeight w:val="300"/>
        </w:trPr>
        <w:tc>
          <w:tcPr>
            <w:cnfStyle w:val="001000000000"/>
            <w:tcW w:w="1206" w:type="dxa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  <w:vAlign w:val="center"/>
            <w:hideMark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  <w:hideMark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B221B4" w:rsidRPr="00D64AD2" w:rsidRDefault="00B221B4" w:rsidP="008A57D6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</w:tr>
      <w:tr w:rsidR="00B221B4" w:rsidRPr="00D64AD2" w:rsidTr="008A57D6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2006-07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2,936</w:t>
            </w:r>
          </w:p>
        </w:tc>
        <w:tc>
          <w:tcPr>
            <w:tcW w:w="1048" w:type="dxa"/>
            <w:vAlign w:val="bottom"/>
            <w:hideMark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60.9%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8,103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60.9%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11,039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60.9%</w:t>
            </w:r>
          </w:p>
        </w:tc>
      </w:tr>
      <w:tr w:rsidR="00B221B4" w:rsidRPr="00D64AD2" w:rsidTr="008A57D6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2007-08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4,606</w:t>
            </w:r>
          </w:p>
        </w:tc>
        <w:tc>
          <w:tcPr>
            <w:tcW w:w="1048" w:type="dxa"/>
            <w:vAlign w:val="bottom"/>
            <w:hideMark/>
          </w:tcPr>
          <w:p w:rsidR="00B221B4" w:rsidRPr="00D64AD2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65.1%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12,423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68.1%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17,029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67.3%</w:t>
            </w:r>
          </w:p>
        </w:tc>
      </w:tr>
      <w:tr w:rsidR="00B221B4" w:rsidRPr="00D64AD2" w:rsidTr="008A57D6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2008-09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2,712</w:t>
            </w:r>
          </w:p>
        </w:tc>
        <w:tc>
          <w:tcPr>
            <w:tcW w:w="1048" w:type="dxa"/>
            <w:vAlign w:val="bottom"/>
            <w:hideMark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66.8%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7,392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67.9%</w:t>
            </w:r>
          </w:p>
        </w:tc>
        <w:tc>
          <w:tcPr>
            <w:tcW w:w="1268" w:type="dxa"/>
            <w:vAlign w:val="bottom"/>
            <w:hideMark/>
          </w:tcPr>
          <w:p w:rsidR="00B221B4" w:rsidRPr="00D64AD2" w:rsidRDefault="00B221B4" w:rsidP="009E6CA9">
            <w:pPr>
              <w:tabs>
                <w:tab w:val="left" w:pos="912"/>
              </w:tabs>
              <w:ind w:right="23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10,104</w:t>
            </w:r>
          </w:p>
        </w:tc>
        <w:tc>
          <w:tcPr>
            <w:tcW w:w="1048" w:type="dxa"/>
            <w:vAlign w:val="bottom"/>
          </w:tcPr>
          <w:p w:rsidR="00B221B4" w:rsidRPr="00D64AD2" w:rsidRDefault="00B221B4" w:rsidP="009E6CA9">
            <w:pPr>
              <w:ind w:right="1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D64AD2">
              <w:rPr>
                <w:rFonts w:ascii="Arial" w:hAnsi="Arial" w:cs="Arial"/>
                <w:color w:val="000000" w:themeColor="text1"/>
              </w:rPr>
              <w:t>67.6%</w:t>
            </w:r>
          </w:p>
        </w:tc>
      </w:tr>
      <w:tr w:rsidR="00B221B4" w:rsidRPr="00D64AD2" w:rsidTr="008A57D6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B221B4" w:rsidRPr="00D64AD2" w:rsidRDefault="00B221B4" w:rsidP="008A57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D64AD2">
              <w:rPr>
                <w:rFonts w:ascii="Arial" w:eastAsia="Times New Roman" w:hAnsi="Arial" w:cs="Arial"/>
                <w:color w:val="000000" w:themeColor="text1"/>
              </w:rPr>
              <w:t>Overall</w:t>
            </w:r>
          </w:p>
        </w:tc>
        <w:tc>
          <w:tcPr>
            <w:tcW w:w="1268" w:type="dxa"/>
            <w:vAlign w:val="bottom"/>
            <w:hideMark/>
          </w:tcPr>
          <w:p w:rsidR="00B221B4" w:rsidRPr="003E5FB8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10,254</w:t>
            </w:r>
          </w:p>
        </w:tc>
        <w:tc>
          <w:tcPr>
            <w:tcW w:w="1048" w:type="dxa"/>
            <w:vAlign w:val="bottom"/>
            <w:hideMark/>
          </w:tcPr>
          <w:p w:rsidR="00B221B4" w:rsidRPr="003E5FB8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64.3%</w:t>
            </w:r>
          </w:p>
        </w:tc>
        <w:tc>
          <w:tcPr>
            <w:tcW w:w="1268" w:type="dxa"/>
            <w:vAlign w:val="bottom"/>
            <w:hideMark/>
          </w:tcPr>
          <w:p w:rsidR="00B221B4" w:rsidRPr="003E5FB8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27,918</w:t>
            </w:r>
          </w:p>
        </w:tc>
        <w:tc>
          <w:tcPr>
            <w:tcW w:w="1048" w:type="dxa"/>
            <w:vAlign w:val="bottom"/>
          </w:tcPr>
          <w:p w:rsidR="00B221B4" w:rsidRPr="003E5FB8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65.9%</w:t>
            </w:r>
          </w:p>
        </w:tc>
        <w:tc>
          <w:tcPr>
            <w:tcW w:w="1268" w:type="dxa"/>
            <w:vAlign w:val="bottom"/>
            <w:hideMark/>
          </w:tcPr>
          <w:p w:rsidR="00B221B4" w:rsidRPr="003E5FB8" w:rsidRDefault="00B221B4" w:rsidP="009E6CA9">
            <w:pPr>
              <w:tabs>
                <w:tab w:val="left" w:pos="912"/>
              </w:tabs>
              <w:ind w:right="23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38,172</w:t>
            </w:r>
          </w:p>
        </w:tc>
        <w:tc>
          <w:tcPr>
            <w:tcW w:w="1048" w:type="dxa"/>
            <w:vAlign w:val="bottom"/>
          </w:tcPr>
          <w:p w:rsidR="00B221B4" w:rsidRPr="003E5FB8" w:rsidRDefault="00B221B4" w:rsidP="009E6CA9">
            <w:pPr>
              <w:ind w:right="1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65.5%</w:t>
            </w:r>
          </w:p>
        </w:tc>
      </w:tr>
    </w:tbl>
    <w:p w:rsidR="00932658" w:rsidRDefault="00B221B4">
      <w:pPr>
        <w:rPr>
          <w:color w:val="000000" w:themeColor="text1"/>
        </w:rPr>
      </w:pPr>
      <w:r w:rsidRPr="00D64AD2">
        <w:rPr>
          <w:color w:val="000000" w:themeColor="text1"/>
        </w:rPr>
        <w:t xml:space="preserve">Note that 2006-07 includes Spring 2007 </w:t>
      </w:r>
      <w:r w:rsidR="00D3541D" w:rsidRPr="00D64AD2">
        <w:rPr>
          <w:color w:val="000000" w:themeColor="text1"/>
        </w:rPr>
        <w:t xml:space="preserve">enrollments </w:t>
      </w:r>
      <w:r w:rsidRPr="00D64AD2">
        <w:rPr>
          <w:color w:val="000000" w:themeColor="text1"/>
        </w:rPr>
        <w:t>only.</w:t>
      </w:r>
    </w:p>
    <w:p w:rsidR="00E15249" w:rsidRDefault="00E15249">
      <w:pPr>
        <w:rPr>
          <w:color w:val="00B050"/>
        </w:rPr>
      </w:pPr>
    </w:p>
    <w:p w:rsidR="00990228" w:rsidRPr="00AF7121" w:rsidRDefault="00A53450">
      <w:r w:rsidRPr="00AF7121">
        <w:t xml:space="preserve">Districtwide, the course success rate for </w:t>
      </w:r>
      <w:r w:rsidRPr="00AF7121">
        <w:rPr>
          <w:u w:val="single"/>
        </w:rPr>
        <w:t>all students</w:t>
      </w:r>
      <w:r w:rsidRPr="00AF7121">
        <w:t xml:space="preserve"> from Spring 2007 to Spring 2009 was 65.6%.  The overall course success rate for all students during this time period was 64.3% at Cuyamaca College and 66.0% at Grossmont College.</w:t>
      </w:r>
    </w:p>
    <w:p w:rsidR="00E15249" w:rsidRDefault="00E15249" w:rsidP="00B37C19">
      <w:pPr>
        <w:rPr>
          <w:color w:val="000000" w:themeColor="text1"/>
        </w:rPr>
      </w:pPr>
    </w:p>
    <w:p w:rsidR="00B37C19" w:rsidRPr="00990228" w:rsidRDefault="00B37C19" w:rsidP="00B37C19">
      <w:pPr>
        <w:rPr>
          <w:i/>
          <w:color w:val="000000" w:themeColor="text1"/>
        </w:rPr>
      </w:pPr>
      <w:r w:rsidRPr="00990228">
        <w:rPr>
          <w:color w:val="000000" w:themeColor="text1"/>
        </w:rPr>
        <w:t>Table 1</w:t>
      </w:r>
      <w:r w:rsidR="00ED7078">
        <w:rPr>
          <w:color w:val="000000" w:themeColor="text1"/>
        </w:rPr>
        <w:t>8</w:t>
      </w:r>
      <w:r w:rsidRPr="00990228">
        <w:rPr>
          <w:color w:val="000000" w:themeColor="text1"/>
        </w:rPr>
        <w:t xml:space="preserve">. </w:t>
      </w:r>
      <w:r w:rsidRPr="00990228">
        <w:rPr>
          <w:i/>
          <w:color w:val="000000" w:themeColor="text1"/>
        </w:rPr>
        <w:t>Subsequent term success rates</w:t>
      </w:r>
      <w:r w:rsidR="00372075" w:rsidRPr="00990228">
        <w:rPr>
          <w:i/>
          <w:color w:val="000000" w:themeColor="text1"/>
        </w:rPr>
        <w:t xml:space="preserve"> for all cohort students after F</w:t>
      </w:r>
      <w:r w:rsidRPr="00990228">
        <w:rPr>
          <w:i/>
          <w:color w:val="000000" w:themeColor="text1"/>
        </w:rPr>
        <w:t xml:space="preserve">all </w:t>
      </w:r>
      <w:r w:rsidR="00381197">
        <w:rPr>
          <w:i/>
          <w:color w:val="000000" w:themeColor="text1"/>
        </w:rPr>
        <w:t>2006 disaggregated by gender</w:t>
      </w:r>
      <w:r w:rsidRPr="00990228">
        <w:rPr>
          <w:i/>
          <w:color w:val="000000" w:themeColor="text1"/>
        </w:rPr>
        <w:t xml:space="preserve"> </w:t>
      </w:r>
    </w:p>
    <w:tbl>
      <w:tblPr>
        <w:tblStyle w:val="LightShading-Accent11"/>
        <w:tblW w:w="8154" w:type="dxa"/>
        <w:tblLook w:val="04A0"/>
      </w:tblPr>
      <w:tblGrid>
        <w:gridCol w:w="1206"/>
        <w:gridCol w:w="1268"/>
        <w:gridCol w:w="1048"/>
        <w:gridCol w:w="1268"/>
        <w:gridCol w:w="1048"/>
        <w:gridCol w:w="1268"/>
        <w:gridCol w:w="1048"/>
      </w:tblGrid>
      <w:tr w:rsidR="007C3F52" w:rsidRPr="00990228" w:rsidTr="002332F1">
        <w:trPr>
          <w:cnfStyle w:val="100000000000"/>
          <w:trHeight w:val="300"/>
        </w:trPr>
        <w:tc>
          <w:tcPr>
            <w:cnfStyle w:val="001000000000"/>
            <w:tcW w:w="1206" w:type="dxa"/>
            <w:vMerge w:val="restart"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</w:tcPr>
          <w:p w:rsidR="007C3F52" w:rsidRPr="00990228" w:rsidRDefault="007C3F52" w:rsidP="002332F1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 xml:space="preserve">Subsequent Term Success Rates </w:t>
            </w:r>
          </w:p>
          <w:p w:rsidR="007C3F52" w:rsidRPr="00990228" w:rsidRDefault="007C3F52" w:rsidP="002332F1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(Spring 2007-Spring 2009)</w:t>
            </w:r>
          </w:p>
        </w:tc>
        <w:tc>
          <w:tcPr>
            <w:tcW w:w="1048" w:type="dxa"/>
          </w:tcPr>
          <w:p w:rsidR="007C3F52" w:rsidRPr="00990228" w:rsidRDefault="007C3F52" w:rsidP="002332F1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C3F52" w:rsidRPr="00990228" w:rsidTr="002332F1">
        <w:trPr>
          <w:cnfStyle w:val="000000100000"/>
          <w:trHeight w:val="300"/>
        </w:trPr>
        <w:tc>
          <w:tcPr>
            <w:cnfStyle w:val="001000000000"/>
            <w:tcW w:w="1206" w:type="dxa"/>
            <w:vMerge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Cuyamaca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Grossmont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Districtwide</w:t>
            </w:r>
          </w:p>
        </w:tc>
      </w:tr>
      <w:tr w:rsidR="007C3F52" w:rsidRPr="00990228" w:rsidTr="002332F1">
        <w:trPr>
          <w:trHeight w:val="300"/>
        </w:trPr>
        <w:tc>
          <w:tcPr>
            <w:cnfStyle w:val="001000000000"/>
            <w:tcW w:w="1206" w:type="dxa"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68" w:type="dxa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  <w:tc>
          <w:tcPr>
            <w:tcW w:w="1268" w:type="dxa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048" w:type="dxa"/>
            <w:vAlign w:val="center"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Success Rate (%)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332F1" w:rsidRPr="00990228" w:rsidRDefault="002332F1" w:rsidP="00C07C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Female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5,485</w:t>
            </w:r>
          </w:p>
        </w:tc>
        <w:tc>
          <w:tcPr>
            <w:tcW w:w="1048" w:type="dxa"/>
            <w:vAlign w:val="center"/>
            <w:hideMark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66.7%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15,492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66.7%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20,977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66.7%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332F1" w:rsidRPr="00990228" w:rsidRDefault="002332F1" w:rsidP="00C07C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Male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4,578</w:t>
            </w:r>
          </w:p>
        </w:tc>
        <w:tc>
          <w:tcPr>
            <w:tcW w:w="1048" w:type="dxa"/>
            <w:vAlign w:val="center"/>
            <w:hideMark/>
          </w:tcPr>
          <w:p w:rsidR="002332F1" w:rsidRPr="00990228" w:rsidRDefault="002332F1" w:rsidP="00C07CD6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61.6%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12,189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64.7%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16,767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63.9%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332F1" w:rsidRPr="00990228" w:rsidRDefault="002332F1" w:rsidP="00C07C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191</w:t>
            </w:r>
          </w:p>
        </w:tc>
        <w:tc>
          <w:tcPr>
            <w:tcW w:w="1048" w:type="dxa"/>
            <w:vAlign w:val="center"/>
            <w:hideMark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58.3%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78.9%</w:t>
            </w:r>
          </w:p>
        </w:tc>
        <w:tc>
          <w:tcPr>
            <w:tcW w:w="1268" w:type="dxa"/>
            <w:vAlign w:val="center"/>
            <w:hideMark/>
          </w:tcPr>
          <w:p w:rsidR="002332F1" w:rsidRPr="00990228" w:rsidRDefault="002332F1" w:rsidP="00C07CD6">
            <w:pPr>
              <w:ind w:right="140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428</w:t>
            </w:r>
          </w:p>
        </w:tc>
        <w:tc>
          <w:tcPr>
            <w:tcW w:w="1048" w:type="dxa"/>
            <w:vAlign w:val="center"/>
          </w:tcPr>
          <w:p w:rsidR="002332F1" w:rsidRPr="00990228" w:rsidRDefault="002332F1" w:rsidP="00C07CD6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74.5%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1206" w:type="dxa"/>
            <w:vAlign w:val="center"/>
            <w:hideMark/>
          </w:tcPr>
          <w:p w:rsidR="002332F1" w:rsidRPr="00990228" w:rsidRDefault="002332F1" w:rsidP="00C07CD6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268" w:type="dxa"/>
            <w:vAlign w:val="center"/>
            <w:hideMark/>
          </w:tcPr>
          <w:p w:rsidR="002332F1" w:rsidRPr="003E5FB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10,254</w:t>
            </w:r>
          </w:p>
        </w:tc>
        <w:tc>
          <w:tcPr>
            <w:tcW w:w="1048" w:type="dxa"/>
            <w:vAlign w:val="center"/>
            <w:hideMark/>
          </w:tcPr>
          <w:p w:rsidR="002332F1" w:rsidRPr="003E5FB8" w:rsidRDefault="002332F1" w:rsidP="00C07CD6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64.3%</w:t>
            </w:r>
          </w:p>
        </w:tc>
        <w:tc>
          <w:tcPr>
            <w:tcW w:w="1268" w:type="dxa"/>
            <w:vAlign w:val="center"/>
            <w:hideMark/>
          </w:tcPr>
          <w:p w:rsidR="002332F1" w:rsidRPr="003E5FB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27,918</w:t>
            </w:r>
          </w:p>
        </w:tc>
        <w:tc>
          <w:tcPr>
            <w:tcW w:w="1048" w:type="dxa"/>
            <w:vAlign w:val="center"/>
          </w:tcPr>
          <w:p w:rsidR="002332F1" w:rsidRPr="003E5FB8" w:rsidRDefault="002332F1" w:rsidP="00C07CD6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65.9%</w:t>
            </w:r>
          </w:p>
        </w:tc>
        <w:tc>
          <w:tcPr>
            <w:tcW w:w="1268" w:type="dxa"/>
            <w:vAlign w:val="center"/>
            <w:hideMark/>
          </w:tcPr>
          <w:p w:rsidR="002332F1" w:rsidRPr="003E5FB8" w:rsidRDefault="002332F1" w:rsidP="00C07CD6">
            <w:pPr>
              <w:ind w:right="140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38,172</w:t>
            </w:r>
          </w:p>
        </w:tc>
        <w:tc>
          <w:tcPr>
            <w:tcW w:w="1048" w:type="dxa"/>
            <w:vAlign w:val="center"/>
          </w:tcPr>
          <w:p w:rsidR="002332F1" w:rsidRPr="003E5FB8" w:rsidRDefault="002332F1" w:rsidP="00C07CD6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65.5%</w:t>
            </w:r>
          </w:p>
        </w:tc>
      </w:tr>
    </w:tbl>
    <w:p w:rsidR="00B37C19" w:rsidRDefault="00B37C19" w:rsidP="00B37C19">
      <w:pPr>
        <w:rPr>
          <w:color w:val="00B050"/>
        </w:rPr>
      </w:pPr>
    </w:p>
    <w:p w:rsidR="00F702BA" w:rsidRPr="00372075" w:rsidRDefault="00F702BA" w:rsidP="00B37C19">
      <w:pPr>
        <w:rPr>
          <w:color w:val="00B050"/>
        </w:rPr>
      </w:pPr>
    </w:p>
    <w:p w:rsidR="0029138D" w:rsidRDefault="0029138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37C19" w:rsidRPr="00990228" w:rsidRDefault="00B37C19" w:rsidP="00FB0C49">
      <w:pPr>
        <w:rPr>
          <w:i/>
          <w:color w:val="000000" w:themeColor="text1"/>
        </w:rPr>
      </w:pPr>
      <w:r w:rsidRPr="00990228">
        <w:rPr>
          <w:color w:val="000000" w:themeColor="text1"/>
        </w:rPr>
        <w:lastRenderedPageBreak/>
        <w:t>Table 1</w:t>
      </w:r>
      <w:r w:rsidR="00ED7078">
        <w:rPr>
          <w:color w:val="000000" w:themeColor="text1"/>
        </w:rPr>
        <w:t>9</w:t>
      </w:r>
      <w:r w:rsidRPr="00990228">
        <w:rPr>
          <w:color w:val="000000" w:themeColor="text1"/>
        </w:rPr>
        <w:t xml:space="preserve">. </w:t>
      </w:r>
      <w:r w:rsidRPr="00990228">
        <w:rPr>
          <w:i/>
          <w:color w:val="000000" w:themeColor="text1"/>
        </w:rPr>
        <w:t>Subsequent term success rates</w:t>
      </w:r>
      <w:r w:rsidR="00372075" w:rsidRPr="00990228">
        <w:rPr>
          <w:i/>
          <w:color w:val="000000" w:themeColor="text1"/>
        </w:rPr>
        <w:t xml:space="preserve"> for all cohort students after F</w:t>
      </w:r>
      <w:r w:rsidRPr="00990228">
        <w:rPr>
          <w:i/>
          <w:color w:val="000000" w:themeColor="text1"/>
        </w:rPr>
        <w:t>all 2006 d</w:t>
      </w:r>
      <w:r w:rsidR="00381197">
        <w:rPr>
          <w:i/>
          <w:color w:val="000000" w:themeColor="text1"/>
        </w:rPr>
        <w:t>isaggregated by race/ethnicity</w:t>
      </w:r>
    </w:p>
    <w:tbl>
      <w:tblPr>
        <w:tblStyle w:val="LightShading-Accent11"/>
        <w:tblW w:w="9648" w:type="dxa"/>
        <w:tblLayout w:type="fixed"/>
        <w:tblLook w:val="04A0"/>
      </w:tblPr>
      <w:tblGrid>
        <w:gridCol w:w="2088"/>
        <w:gridCol w:w="1350"/>
        <w:gridCol w:w="1170"/>
        <w:gridCol w:w="1350"/>
        <w:gridCol w:w="1170"/>
        <w:gridCol w:w="1350"/>
        <w:gridCol w:w="1170"/>
      </w:tblGrid>
      <w:tr w:rsidR="007C3F52" w:rsidRPr="00990228" w:rsidTr="002332F1">
        <w:trPr>
          <w:cnfStyle w:val="100000000000"/>
          <w:trHeight w:val="300"/>
        </w:trPr>
        <w:tc>
          <w:tcPr>
            <w:cnfStyle w:val="001000000000"/>
            <w:tcW w:w="2088" w:type="dxa"/>
            <w:vMerge w:val="restart"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7C3F52" w:rsidRPr="00990228" w:rsidRDefault="007C3F52" w:rsidP="002332F1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Subsequent Term Success Rates</w:t>
            </w:r>
          </w:p>
          <w:p w:rsidR="007C3F52" w:rsidRPr="00990228" w:rsidRDefault="007C3F52" w:rsidP="002332F1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(Spring 2007-Spring 2009)</w:t>
            </w:r>
          </w:p>
        </w:tc>
      </w:tr>
      <w:tr w:rsidR="007C3F52" w:rsidRPr="00990228" w:rsidTr="002332F1">
        <w:trPr>
          <w:cnfStyle w:val="000000100000"/>
          <w:trHeight w:val="300"/>
        </w:trPr>
        <w:tc>
          <w:tcPr>
            <w:cnfStyle w:val="001000000000"/>
            <w:tcW w:w="2088" w:type="dxa"/>
            <w:vMerge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Cuyamaca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Grossmont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7C3F52" w:rsidRPr="00990228" w:rsidRDefault="00342016" w:rsidP="002332F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Districtwide</w:t>
            </w:r>
          </w:p>
        </w:tc>
      </w:tr>
      <w:tr w:rsidR="007C3F52" w:rsidRPr="00990228" w:rsidTr="002332F1">
        <w:trPr>
          <w:trHeight w:val="300"/>
        </w:trPr>
        <w:tc>
          <w:tcPr>
            <w:cnfStyle w:val="001000000000"/>
            <w:tcW w:w="2088" w:type="dxa"/>
            <w:hideMark/>
          </w:tcPr>
          <w:p w:rsidR="007C3F52" w:rsidRPr="00990228" w:rsidRDefault="007C3F52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vAlign w:val="center"/>
            <w:hideMark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  <w:tc>
          <w:tcPr>
            <w:tcW w:w="1350" w:type="dxa"/>
            <w:vAlign w:val="center"/>
          </w:tcPr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Course Enrollment Count</w:t>
            </w:r>
          </w:p>
        </w:tc>
        <w:tc>
          <w:tcPr>
            <w:tcW w:w="1170" w:type="dxa"/>
            <w:vAlign w:val="center"/>
          </w:tcPr>
          <w:p w:rsidR="00301216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 xml:space="preserve">Success Rate </w:t>
            </w:r>
          </w:p>
          <w:p w:rsidR="007C3F52" w:rsidRPr="00990228" w:rsidRDefault="007C3F52" w:rsidP="002332F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(%)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African-American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684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58.4%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2,066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52.0%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2,750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53.6%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Asian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418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65.4%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2,534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77.6%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2,952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75.8%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Filipino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266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59.2%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1,400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66.6%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1,666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65.6%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Hispanic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2,404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58.6%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5,237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60.6%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7,641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60.0%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Native American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92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59.0%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302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67.6%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394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65.5%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Other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1,003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70.7%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938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57.0%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1,941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64.0%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Pacific Islander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203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64.0%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516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63.5%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719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63.6%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Unknown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528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67.1%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2,001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69.2%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2,529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68.9%</w:t>
            </w:r>
          </w:p>
        </w:tc>
      </w:tr>
      <w:tr w:rsidR="002332F1" w:rsidRPr="00990228" w:rsidTr="00C07CD6">
        <w:trPr>
          <w:cnfStyle w:val="000000100000"/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White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4,656</w:t>
            </w:r>
          </w:p>
        </w:tc>
        <w:tc>
          <w:tcPr>
            <w:tcW w:w="1170" w:type="dxa"/>
            <w:vAlign w:val="center"/>
            <w:hideMark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66.8%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12,924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68.0%</w:t>
            </w:r>
          </w:p>
        </w:tc>
        <w:tc>
          <w:tcPr>
            <w:tcW w:w="1350" w:type="dxa"/>
            <w:vAlign w:val="center"/>
            <w:hideMark/>
          </w:tcPr>
          <w:p w:rsidR="002332F1" w:rsidRPr="00990228" w:rsidRDefault="002332F1" w:rsidP="00C07CD6">
            <w:pPr>
              <w:tabs>
                <w:tab w:val="left" w:pos="882"/>
              </w:tabs>
              <w:ind w:right="252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17,580</w:t>
            </w:r>
          </w:p>
        </w:tc>
        <w:tc>
          <w:tcPr>
            <w:tcW w:w="1170" w:type="dxa"/>
            <w:vAlign w:val="center"/>
          </w:tcPr>
          <w:p w:rsidR="002332F1" w:rsidRPr="00990228" w:rsidRDefault="002332F1" w:rsidP="003B7425">
            <w:pPr>
              <w:ind w:right="134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990228">
              <w:rPr>
                <w:rFonts w:ascii="Arial" w:hAnsi="Arial" w:cs="Arial"/>
                <w:color w:val="000000" w:themeColor="text1"/>
              </w:rPr>
              <w:t>67.7%</w:t>
            </w:r>
          </w:p>
        </w:tc>
      </w:tr>
      <w:tr w:rsidR="002332F1" w:rsidRPr="00990228" w:rsidTr="00C07CD6">
        <w:trPr>
          <w:trHeight w:val="300"/>
        </w:trPr>
        <w:tc>
          <w:tcPr>
            <w:cnfStyle w:val="001000000000"/>
            <w:tcW w:w="2088" w:type="dxa"/>
            <w:vAlign w:val="center"/>
            <w:hideMark/>
          </w:tcPr>
          <w:p w:rsidR="002332F1" w:rsidRPr="00990228" w:rsidRDefault="002332F1" w:rsidP="002332F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90228">
              <w:rPr>
                <w:rFonts w:ascii="Arial" w:eastAsia="Times New Roman" w:hAnsi="Arial" w:cs="Arial"/>
                <w:color w:val="000000" w:themeColor="text1"/>
              </w:rPr>
              <w:t>Total</w:t>
            </w:r>
          </w:p>
        </w:tc>
        <w:tc>
          <w:tcPr>
            <w:tcW w:w="1350" w:type="dxa"/>
            <w:vAlign w:val="center"/>
            <w:hideMark/>
          </w:tcPr>
          <w:p w:rsidR="002332F1" w:rsidRPr="003E5FB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10,254</w:t>
            </w:r>
          </w:p>
        </w:tc>
        <w:tc>
          <w:tcPr>
            <w:tcW w:w="1170" w:type="dxa"/>
            <w:vAlign w:val="center"/>
            <w:hideMark/>
          </w:tcPr>
          <w:p w:rsidR="002332F1" w:rsidRPr="003E5FB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64.3%</w:t>
            </w:r>
          </w:p>
        </w:tc>
        <w:tc>
          <w:tcPr>
            <w:tcW w:w="1350" w:type="dxa"/>
            <w:vAlign w:val="center"/>
            <w:hideMark/>
          </w:tcPr>
          <w:p w:rsidR="002332F1" w:rsidRPr="003E5FB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27,918</w:t>
            </w:r>
          </w:p>
        </w:tc>
        <w:tc>
          <w:tcPr>
            <w:tcW w:w="1170" w:type="dxa"/>
            <w:vAlign w:val="center"/>
          </w:tcPr>
          <w:p w:rsidR="002332F1" w:rsidRPr="003E5FB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65.9%</w:t>
            </w:r>
          </w:p>
        </w:tc>
        <w:tc>
          <w:tcPr>
            <w:tcW w:w="1350" w:type="dxa"/>
            <w:vAlign w:val="center"/>
            <w:hideMark/>
          </w:tcPr>
          <w:p w:rsidR="002332F1" w:rsidRPr="003E5FB8" w:rsidRDefault="002332F1" w:rsidP="00C07CD6">
            <w:pPr>
              <w:tabs>
                <w:tab w:val="left" w:pos="882"/>
              </w:tabs>
              <w:ind w:right="252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38,172</w:t>
            </w:r>
          </w:p>
        </w:tc>
        <w:tc>
          <w:tcPr>
            <w:tcW w:w="1170" w:type="dxa"/>
            <w:vAlign w:val="center"/>
          </w:tcPr>
          <w:p w:rsidR="002332F1" w:rsidRPr="003E5FB8" w:rsidRDefault="002332F1" w:rsidP="003B7425">
            <w:pPr>
              <w:ind w:right="134"/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65.5%</w:t>
            </w:r>
          </w:p>
        </w:tc>
      </w:tr>
    </w:tbl>
    <w:p w:rsidR="005759C5" w:rsidRPr="00990228" w:rsidRDefault="005759C5" w:rsidP="00FB0C49">
      <w:pPr>
        <w:rPr>
          <w:color w:val="000000" w:themeColor="text1"/>
        </w:rPr>
        <w:sectPr w:rsidR="005759C5" w:rsidRPr="00990228" w:rsidSect="00D101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9C5" w:rsidRPr="003E5FB8" w:rsidRDefault="00ED7078" w:rsidP="00540C03">
      <w:pPr>
        <w:tabs>
          <w:tab w:val="left" w:pos="180"/>
        </w:tabs>
        <w:ind w:left="180"/>
        <w:rPr>
          <w:i/>
          <w:color w:val="000000" w:themeColor="text1"/>
        </w:rPr>
      </w:pPr>
      <w:r w:rsidRPr="00ED7078">
        <w:rPr>
          <w:color w:val="000000" w:themeColor="text1"/>
        </w:rPr>
        <w:lastRenderedPageBreak/>
        <w:t>Table 20</w:t>
      </w:r>
      <w:r w:rsidR="005759C5" w:rsidRPr="00ED7078">
        <w:rPr>
          <w:color w:val="000000" w:themeColor="text1"/>
        </w:rPr>
        <w:t>.</w:t>
      </w:r>
      <w:r w:rsidR="005759C5" w:rsidRPr="003E5FB8">
        <w:rPr>
          <w:i/>
          <w:color w:val="000000" w:themeColor="text1"/>
        </w:rPr>
        <w:t xml:space="preserve"> Subsequent term success rates for all cohort students after Fall 2006 disaggregated by gender </w:t>
      </w:r>
      <w:r w:rsidR="003425BF">
        <w:rPr>
          <w:i/>
          <w:color w:val="000000" w:themeColor="text1"/>
        </w:rPr>
        <w:t>and</w:t>
      </w:r>
      <w:r w:rsidR="005759C5" w:rsidRPr="003E5FB8">
        <w:rPr>
          <w:i/>
          <w:color w:val="000000" w:themeColor="text1"/>
        </w:rPr>
        <w:t xml:space="preserve"> </w:t>
      </w:r>
      <w:r w:rsidR="001E6CC1" w:rsidRPr="003E5FB8">
        <w:rPr>
          <w:i/>
          <w:color w:val="000000" w:themeColor="text1"/>
        </w:rPr>
        <w:t>race/</w:t>
      </w:r>
      <w:r w:rsidR="005759C5" w:rsidRPr="003E5FB8">
        <w:rPr>
          <w:i/>
          <w:color w:val="000000" w:themeColor="text1"/>
        </w:rPr>
        <w:t>ethnicity</w:t>
      </w:r>
    </w:p>
    <w:tbl>
      <w:tblPr>
        <w:tblStyle w:val="LightShading-Accent11"/>
        <w:tblW w:w="1036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  <w:gridCol w:w="1185"/>
        <w:gridCol w:w="1185"/>
      </w:tblGrid>
      <w:tr w:rsidR="005759C5" w:rsidRPr="003E5FB8" w:rsidTr="00D53418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9C5" w:rsidRPr="003E5FB8" w:rsidRDefault="005759C5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11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5759C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</w:rPr>
              <w:t>Subsequent Term Success Rates</w:t>
            </w:r>
          </w:p>
          <w:p w:rsidR="005759C5" w:rsidRPr="003E5FB8" w:rsidRDefault="005759C5" w:rsidP="005759C5">
            <w:pPr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</w:rPr>
              <w:t>(Spring 2007-Spring 2009)</w:t>
            </w:r>
          </w:p>
        </w:tc>
      </w:tr>
      <w:tr w:rsidR="005759C5" w:rsidRPr="003E5FB8" w:rsidTr="00540C03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5759C5" w:rsidRPr="003E5FB8" w:rsidRDefault="005759C5" w:rsidP="0082728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5759C5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Cuyamaca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5759C5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Grossmont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5759C5" w:rsidRPr="003E5FB8" w:rsidRDefault="00342016" w:rsidP="00827283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Districtwide</w:t>
            </w:r>
          </w:p>
        </w:tc>
      </w:tr>
      <w:tr w:rsidR="005759C5" w:rsidRPr="003E5FB8" w:rsidTr="00A73281">
        <w:trPr>
          <w:trHeight w:val="300"/>
        </w:trPr>
        <w:tc>
          <w:tcPr>
            <w:cnfStyle w:val="001000000000"/>
            <w:tcW w:w="1368" w:type="dxa"/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hideMark/>
          </w:tcPr>
          <w:p w:rsidR="005759C5" w:rsidRPr="003E5FB8" w:rsidRDefault="005759C5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185" w:type="dxa"/>
            <w:vAlign w:val="center"/>
          </w:tcPr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185" w:type="dxa"/>
            <w:vAlign w:val="center"/>
          </w:tcPr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A73281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Success Rate </w:t>
            </w:r>
          </w:p>
          <w:p w:rsidR="005759C5" w:rsidRPr="003E5FB8" w:rsidRDefault="005759C5" w:rsidP="00A73281">
            <w:pPr>
              <w:jc w:val="center"/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341C8D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393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1,311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52.8%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1,704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54.0%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219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72.3%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1,405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80.6%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1,624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79.5%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159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70.6%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774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933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65.0%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1,376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59.4%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3,285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4,661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61.0%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70.4%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188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248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71.5%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524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74.2%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572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1,096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65.2%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185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58.8%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61.3%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193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73.7%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915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1,108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71.6%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2,435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69.4%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6,857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69.5%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9,292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69.5%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341C8D" w:rsidRPr="00BD7043" w:rsidRDefault="00341C8D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D7043">
              <w:rPr>
                <w:rFonts w:ascii="Arial" w:eastAsia="Times New Roman" w:hAnsi="Arial" w:cs="Arial"/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5,485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66.7%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15,492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66.7%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20,977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66.7%</w:t>
            </w:r>
          </w:p>
        </w:tc>
      </w:tr>
      <w:tr w:rsidR="00341C8D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287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59.0%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755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50.6%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1,042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53.0%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199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1,129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74.0%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1,328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71.6%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106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46.8%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69.5%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732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66.3%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1,028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57.5%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1,952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2,980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58.4%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114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56.5%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478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66.8%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366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57.5%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844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62.6%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63.4%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331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66.0%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407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65.5%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41C8D" w:rsidRPr="003E5FB8" w:rsidRDefault="00341C8D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61.3%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849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1,026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64.1%</w:t>
            </w:r>
          </w:p>
        </w:tc>
      </w:tr>
      <w:tr w:rsidR="00341C8D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41C8D" w:rsidRPr="003E5FB8" w:rsidRDefault="00341C8D" w:rsidP="0082728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1C8D" w:rsidRPr="003E5FB8" w:rsidRDefault="00341C8D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2,218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64.0%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6,067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66.4%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8,285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3E5FB8">
              <w:rPr>
                <w:rFonts w:ascii="Arial" w:hAnsi="Arial" w:cs="Arial"/>
                <w:color w:val="000000" w:themeColor="text1"/>
              </w:rPr>
              <w:t>65.8%</w:t>
            </w:r>
          </w:p>
        </w:tc>
      </w:tr>
      <w:tr w:rsidR="00341C8D" w:rsidRPr="003E5FB8" w:rsidTr="00540C03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341C8D" w:rsidRPr="00BD7043" w:rsidRDefault="00341C8D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D7043">
              <w:rPr>
                <w:rFonts w:ascii="Arial" w:eastAsia="Times New Roman" w:hAnsi="Arial" w:cs="Arial"/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BD7043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D7043">
              <w:rPr>
                <w:rFonts w:ascii="Arial" w:hAnsi="Arial" w:cs="Arial"/>
                <w:b/>
                <w:color w:val="000000" w:themeColor="text1"/>
              </w:rPr>
              <w:t>4,578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61.6%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12,189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64.7%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16,767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341C8D" w:rsidRPr="003E5FB8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3E5FB8">
              <w:rPr>
                <w:rFonts w:ascii="Arial" w:hAnsi="Arial" w:cs="Arial"/>
                <w:b/>
                <w:color w:val="000000" w:themeColor="text1"/>
              </w:rPr>
              <w:t>63.9%</w:t>
            </w:r>
          </w:p>
        </w:tc>
      </w:tr>
      <w:tr w:rsidR="005759C5" w:rsidRPr="003E5FB8" w:rsidTr="00122E10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122E1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vAlign w:val="center"/>
          </w:tcPr>
          <w:p w:rsidR="005759C5" w:rsidRPr="003E5FB8" w:rsidRDefault="005759C5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47289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vAlign w:val="center"/>
          </w:tcPr>
          <w:p w:rsidR="005759C5" w:rsidRPr="003E5FB8" w:rsidRDefault="005759C5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55.0%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55.0%</w:t>
            </w:r>
          </w:p>
        </w:tc>
      </w:tr>
      <w:tr w:rsidR="005759C5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vAlign w:val="center"/>
          </w:tcPr>
          <w:p w:rsidR="005759C5" w:rsidRPr="003E5FB8" w:rsidRDefault="005759C5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0.0%</w:t>
            </w:r>
          </w:p>
        </w:tc>
      </w:tr>
      <w:tr w:rsidR="005759C5" w:rsidRPr="003E5FB8" w:rsidTr="00540C03">
        <w:trPr>
          <w:trHeight w:val="300"/>
        </w:trPr>
        <w:tc>
          <w:tcPr>
            <w:cnfStyle w:val="001000000000"/>
            <w:tcW w:w="1368" w:type="dxa"/>
            <w:vMerge/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vAlign w:val="center"/>
          </w:tcPr>
          <w:p w:rsidR="005759C5" w:rsidRPr="003E5FB8" w:rsidRDefault="005759C5" w:rsidP="00827283">
            <w:pPr>
              <w:cnfStyle w:val="0000000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158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61.5%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78.9%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395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76.3%</w:t>
            </w:r>
          </w:p>
        </w:tc>
      </w:tr>
      <w:tr w:rsidR="005759C5" w:rsidRPr="003E5FB8" w:rsidTr="00540C0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759C5" w:rsidRPr="00CA5FD3" w:rsidRDefault="005759C5" w:rsidP="00827283">
            <w:pPr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759C5" w:rsidRPr="003E5FB8" w:rsidRDefault="005759C5" w:rsidP="00827283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5F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0E1B6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5759C5" w:rsidP="00547289">
            <w:pPr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5759C5" w:rsidRPr="003E5FB8" w:rsidTr="00D53418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5759C5" w:rsidRPr="00BD7043" w:rsidRDefault="005759C5" w:rsidP="00827283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D7043">
              <w:rPr>
                <w:rFonts w:ascii="Arial" w:eastAsia="Times New Roman" w:hAnsi="Arial" w:cs="Arial"/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BD7043" w:rsidRDefault="00827283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BD7043">
              <w:rPr>
                <w:rFonts w:ascii="Arial" w:hAnsi="Arial" w:cs="Arial"/>
                <w:b/>
                <w:color w:val="000000" w:themeColor="text1"/>
              </w:rPr>
              <w:t>191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827283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0E1B6A">
              <w:rPr>
                <w:rFonts w:ascii="Arial" w:hAnsi="Arial" w:cs="Arial"/>
                <w:b/>
                <w:color w:val="000000" w:themeColor="text1"/>
              </w:rPr>
              <w:t>58.3%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0E1B6A">
              <w:rPr>
                <w:rFonts w:ascii="Arial" w:hAnsi="Arial" w:cs="Arial"/>
                <w:b/>
                <w:color w:val="000000" w:themeColor="text1"/>
              </w:rPr>
              <w:t>237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0E1B6A">
              <w:rPr>
                <w:rFonts w:ascii="Arial" w:hAnsi="Arial" w:cs="Arial"/>
                <w:b/>
                <w:color w:val="000000" w:themeColor="text1"/>
              </w:rPr>
              <w:t>78.9%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BB2B4F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0E1B6A">
              <w:rPr>
                <w:rFonts w:ascii="Arial" w:hAnsi="Arial" w:cs="Arial"/>
                <w:b/>
                <w:color w:val="000000" w:themeColor="text1"/>
              </w:rPr>
              <w:t>428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759C5" w:rsidRPr="000E1B6A" w:rsidRDefault="00341C8D" w:rsidP="00547289">
            <w:pPr>
              <w:jc w:val="right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0E1B6A">
              <w:rPr>
                <w:rFonts w:ascii="Arial" w:hAnsi="Arial" w:cs="Arial"/>
                <w:b/>
                <w:color w:val="000000" w:themeColor="text1"/>
              </w:rPr>
              <w:t>74.5%</w:t>
            </w:r>
          </w:p>
        </w:tc>
      </w:tr>
    </w:tbl>
    <w:p w:rsidR="005759C5" w:rsidRPr="00AF7121" w:rsidRDefault="005759C5" w:rsidP="00FB0C49"/>
    <w:p w:rsidR="00480929" w:rsidRPr="00AF7121" w:rsidRDefault="00A87EF8" w:rsidP="00A4536F">
      <w:pPr>
        <w:ind w:left="180"/>
      </w:pPr>
      <w:r w:rsidRPr="00AF7121">
        <w:t xml:space="preserve">Note </w:t>
      </w:r>
      <w:r w:rsidR="00C852E7" w:rsidRPr="00AF7121">
        <w:t xml:space="preserve">that a 0% success rate indicates that no course enrollments were successful; that is, all enrollments were </w:t>
      </w:r>
      <w:r w:rsidR="003C7A5A" w:rsidRPr="00AF7121">
        <w:t>un</w:t>
      </w:r>
      <w:r w:rsidR="00C852E7" w:rsidRPr="00AF7121">
        <w:t>successful or withdrawals.  An empty cell indicates that there were no graded course outcomes</w:t>
      </w:r>
      <w:r w:rsidR="003C7A5A" w:rsidRPr="00AF7121">
        <w:t>.</w:t>
      </w:r>
      <w:r w:rsidR="00C852E7" w:rsidRPr="00AF7121">
        <w:t xml:space="preserve"> </w:t>
      </w:r>
    </w:p>
    <w:sectPr w:rsidR="00480929" w:rsidRPr="00AF7121" w:rsidSect="00A45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5E" w:rsidRDefault="002C2A5E" w:rsidP="00225D18">
      <w:pPr>
        <w:spacing w:after="0" w:line="240" w:lineRule="auto"/>
      </w:pPr>
      <w:r>
        <w:separator/>
      </w:r>
    </w:p>
  </w:endnote>
  <w:endnote w:type="continuationSeparator" w:id="0">
    <w:p w:rsidR="002C2A5E" w:rsidRDefault="002C2A5E" w:rsidP="002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3E" w:rsidRDefault="00642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9" w:rsidRDefault="004E62B9">
    <w:r>
      <w:ptab w:relativeTo="margin" w:alignment="center" w:leader="none"/>
    </w:r>
    <w:r>
      <w:t>Grossmont-Cuyamaca Community College District</w:t>
    </w:r>
    <w:r>
      <w:ptab w:relativeTo="margin" w:alignment="right" w:leader="none"/>
    </w:r>
    <w:sdt>
      <w:sdtPr>
        <w:id w:val="2382036"/>
        <w:docPartObj>
          <w:docPartGallery w:val="Page Numbers (Top of Page)"/>
          <w:docPartUnique/>
        </w:docPartObj>
      </w:sdtPr>
      <w:sdtContent>
        <w:fldSimple w:instr=" PAGE ">
          <w:r w:rsidR="00373772">
            <w:rPr>
              <w:noProof/>
            </w:rPr>
            <w:t>13</w:t>
          </w:r>
        </w:fldSimple>
        <w:r>
          <w:t xml:space="preserve"> of </w:t>
        </w:r>
        <w:fldSimple w:instr=" NUMPAGES  ">
          <w:r w:rsidR="00373772">
            <w:rPr>
              <w:noProof/>
            </w:rPr>
            <w:t>13</w:t>
          </w:r>
        </w:fldSimple>
      </w:sdtContent>
    </w:sdt>
  </w:p>
  <w:p w:rsidR="004E62B9" w:rsidRDefault="004E62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9" w:rsidRDefault="004E62B9" w:rsidP="00C7346C">
    <w:r>
      <w:ptab w:relativeTo="margin" w:alignment="center" w:leader="none"/>
    </w:r>
    <w:r>
      <w:t>Grossmont-Cuyamaca Community College District</w:t>
    </w:r>
    <w:r>
      <w:ptab w:relativeTo="margin" w:alignment="right" w:leader="none"/>
    </w:r>
    <w:sdt>
      <w:sdtPr>
        <w:id w:val="2382037"/>
        <w:docPartObj>
          <w:docPartGallery w:val="Page Numbers (Top of Page)"/>
          <w:docPartUnique/>
        </w:docPartObj>
      </w:sdtPr>
      <w:sdtContent>
        <w:fldSimple w:instr=" PAGE ">
          <w:r w:rsidR="00373772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373772">
            <w:rPr>
              <w:noProof/>
            </w:rPr>
            <w:t>13</w:t>
          </w:r>
        </w:fldSimple>
      </w:sdtContent>
    </w:sdt>
  </w:p>
  <w:p w:rsidR="004E62B9" w:rsidRDefault="004E6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5E" w:rsidRDefault="002C2A5E" w:rsidP="00225D18">
      <w:pPr>
        <w:spacing w:after="0" w:line="240" w:lineRule="auto"/>
      </w:pPr>
      <w:r>
        <w:separator/>
      </w:r>
    </w:p>
  </w:footnote>
  <w:footnote w:type="continuationSeparator" w:id="0">
    <w:p w:rsidR="002C2A5E" w:rsidRDefault="002C2A5E" w:rsidP="002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3E" w:rsidRDefault="00642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3E" w:rsidRDefault="00642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9" w:rsidRPr="00886521" w:rsidRDefault="004E62B9" w:rsidP="00C7346C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Grossmont-Cuyamaca Community College District</w:t>
    </w:r>
  </w:p>
  <w:p w:rsidR="004E62B9" w:rsidRPr="00E44E60" w:rsidRDefault="004E62B9" w:rsidP="00E44E60">
    <w:pPr>
      <w:pStyle w:val="Header"/>
      <w:jc w:val="center"/>
      <w:rPr>
        <w:rFonts w:ascii="Arial" w:hAnsi="Arial" w:cs="Arial"/>
        <w:b/>
        <w:sz w:val="24"/>
        <w:szCs w:val="24"/>
      </w:rPr>
    </w:pPr>
    <w:r w:rsidRPr="00886521">
      <w:rPr>
        <w:rFonts w:ascii="Arial" w:hAnsi="Arial" w:cs="Arial"/>
        <w:b/>
        <w:sz w:val="24"/>
        <w:szCs w:val="24"/>
      </w:rPr>
      <w:t>CLASS Project Questions</w:t>
    </w:r>
    <w:r>
      <w:rPr>
        <w:rFonts w:ascii="Arial" w:hAnsi="Arial" w:cs="Arial"/>
        <w:b/>
        <w:sz w:val="24"/>
        <w:szCs w:val="24"/>
      </w:rPr>
      <w:t xml:space="preserve"> for November 1</w:t>
    </w:r>
    <w:r w:rsidR="0064273E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, 2009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21" w:rsidRPr="00D15621" w:rsidRDefault="00D15621" w:rsidP="00D15621">
    <w:pPr>
      <w:pStyle w:val="Header"/>
      <w:jc w:val="right"/>
      <w:rPr>
        <w:rFonts w:ascii="Bodoni MT Black" w:hAnsi="Bodoni MT Black" w:cs="Arial"/>
        <w:b/>
        <w:color w:val="FF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B40C37"/>
    <w:rsid w:val="00004816"/>
    <w:rsid w:val="00005CBB"/>
    <w:rsid w:val="000063A7"/>
    <w:rsid w:val="000174FD"/>
    <w:rsid w:val="000217E7"/>
    <w:rsid w:val="00026165"/>
    <w:rsid w:val="00026FFB"/>
    <w:rsid w:val="00033D3B"/>
    <w:rsid w:val="0004059A"/>
    <w:rsid w:val="000441F5"/>
    <w:rsid w:val="000450A9"/>
    <w:rsid w:val="00045361"/>
    <w:rsid w:val="000535AE"/>
    <w:rsid w:val="0006461B"/>
    <w:rsid w:val="0006774C"/>
    <w:rsid w:val="00074F03"/>
    <w:rsid w:val="00077BC8"/>
    <w:rsid w:val="00092F98"/>
    <w:rsid w:val="000A6D5C"/>
    <w:rsid w:val="000A7CC9"/>
    <w:rsid w:val="000B2CB5"/>
    <w:rsid w:val="000B5894"/>
    <w:rsid w:val="000C6243"/>
    <w:rsid w:val="000D6F76"/>
    <w:rsid w:val="000E1B6A"/>
    <w:rsid w:val="000E1E7D"/>
    <w:rsid w:val="000E2F35"/>
    <w:rsid w:val="000E750C"/>
    <w:rsid w:val="000F0754"/>
    <w:rsid w:val="000F44E9"/>
    <w:rsid w:val="000F6BA9"/>
    <w:rsid w:val="001215AB"/>
    <w:rsid w:val="00121BFE"/>
    <w:rsid w:val="00122E10"/>
    <w:rsid w:val="0012497C"/>
    <w:rsid w:val="0012572F"/>
    <w:rsid w:val="00136EF9"/>
    <w:rsid w:val="00142B1B"/>
    <w:rsid w:val="001449B1"/>
    <w:rsid w:val="0015327B"/>
    <w:rsid w:val="0015779E"/>
    <w:rsid w:val="00160864"/>
    <w:rsid w:val="00170CA7"/>
    <w:rsid w:val="001724E9"/>
    <w:rsid w:val="001816EE"/>
    <w:rsid w:val="00182869"/>
    <w:rsid w:val="00185AD9"/>
    <w:rsid w:val="001904C2"/>
    <w:rsid w:val="00193F15"/>
    <w:rsid w:val="00196C94"/>
    <w:rsid w:val="001A2886"/>
    <w:rsid w:val="001C507F"/>
    <w:rsid w:val="001D4FB2"/>
    <w:rsid w:val="001D5553"/>
    <w:rsid w:val="001D5A7C"/>
    <w:rsid w:val="001E0A88"/>
    <w:rsid w:val="001E6CC1"/>
    <w:rsid w:val="001F040C"/>
    <w:rsid w:val="001F0AAB"/>
    <w:rsid w:val="002022E1"/>
    <w:rsid w:val="00203C2A"/>
    <w:rsid w:val="00216BC2"/>
    <w:rsid w:val="00224474"/>
    <w:rsid w:val="00225D18"/>
    <w:rsid w:val="002332F1"/>
    <w:rsid w:val="00236D93"/>
    <w:rsid w:val="0024374F"/>
    <w:rsid w:val="00246D39"/>
    <w:rsid w:val="0025087E"/>
    <w:rsid w:val="00253F41"/>
    <w:rsid w:val="00263801"/>
    <w:rsid w:val="002640C4"/>
    <w:rsid w:val="00283526"/>
    <w:rsid w:val="0029138D"/>
    <w:rsid w:val="0029237E"/>
    <w:rsid w:val="00292EA8"/>
    <w:rsid w:val="002B1866"/>
    <w:rsid w:val="002B40AA"/>
    <w:rsid w:val="002B4B6A"/>
    <w:rsid w:val="002C081F"/>
    <w:rsid w:val="002C1601"/>
    <w:rsid w:val="002C2A5E"/>
    <w:rsid w:val="002C6874"/>
    <w:rsid w:val="002C6F6F"/>
    <w:rsid w:val="002C7365"/>
    <w:rsid w:val="002D3496"/>
    <w:rsid w:val="002D3FB8"/>
    <w:rsid w:val="002E53CF"/>
    <w:rsid w:val="002F30A8"/>
    <w:rsid w:val="002F5231"/>
    <w:rsid w:val="00301216"/>
    <w:rsid w:val="00303419"/>
    <w:rsid w:val="0030349B"/>
    <w:rsid w:val="00341C8D"/>
    <w:rsid w:val="00342016"/>
    <w:rsid w:val="003425BF"/>
    <w:rsid w:val="00352920"/>
    <w:rsid w:val="0036418C"/>
    <w:rsid w:val="003712C2"/>
    <w:rsid w:val="00372075"/>
    <w:rsid w:val="00372BF8"/>
    <w:rsid w:val="00373772"/>
    <w:rsid w:val="0037665F"/>
    <w:rsid w:val="003779D9"/>
    <w:rsid w:val="0038039F"/>
    <w:rsid w:val="00381197"/>
    <w:rsid w:val="003811C0"/>
    <w:rsid w:val="00381BCB"/>
    <w:rsid w:val="00387C8D"/>
    <w:rsid w:val="003913F2"/>
    <w:rsid w:val="003955F5"/>
    <w:rsid w:val="0039718F"/>
    <w:rsid w:val="003A5C72"/>
    <w:rsid w:val="003B07DC"/>
    <w:rsid w:val="003B0EEA"/>
    <w:rsid w:val="003B7425"/>
    <w:rsid w:val="003C743D"/>
    <w:rsid w:val="003C7A5A"/>
    <w:rsid w:val="003E5FB8"/>
    <w:rsid w:val="003E6C5B"/>
    <w:rsid w:val="003F3C2F"/>
    <w:rsid w:val="0040073B"/>
    <w:rsid w:val="00415EEA"/>
    <w:rsid w:val="00435615"/>
    <w:rsid w:val="004527F1"/>
    <w:rsid w:val="004548C1"/>
    <w:rsid w:val="00462F11"/>
    <w:rsid w:val="00462FD2"/>
    <w:rsid w:val="0047278C"/>
    <w:rsid w:val="00480929"/>
    <w:rsid w:val="00482BB0"/>
    <w:rsid w:val="004845B5"/>
    <w:rsid w:val="00485C28"/>
    <w:rsid w:val="00490CD4"/>
    <w:rsid w:val="0049365F"/>
    <w:rsid w:val="004954A3"/>
    <w:rsid w:val="004A1F16"/>
    <w:rsid w:val="004A404F"/>
    <w:rsid w:val="004C75EB"/>
    <w:rsid w:val="004D3D3F"/>
    <w:rsid w:val="004D4FA8"/>
    <w:rsid w:val="004D64E3"/>
    <w:rsid w:val="004D780C"/>
    <w:rsid w:val="004E0EF8"/>
    <w:rsid w:val="004E62B9"/>
    <w:rsid w:val="004F483B"/>
    <w:rsid w:val="005046F3"/>
    <w:rsid w:val="0050537D"/>
    <w:rsid w:val="00506623"/>
    <w:rsid w:val="00516847"/>
    <w:rsid w:val="00525BD9"/>
    <w:rsid w:val="00537299"/>
    <w:rsid w:val="00537348"/>
    <w:rsid w:val="00540C03"/>
    <w:rsid w:val="00546659"/>
    <w:rsid w:val="00547289"/>
    <w:rsid w:val="00570388"/>
    <w:rsid w:val="005759C5"/>
    <w:rsid w:val="00580DFB"/>
    <w:rsid w:val="005A5C65"/>
    <w:rsid w:val="005B131F"/>
    <w:rsid w:val="005B17D6"/>
    <w:rsid w:val="005C155C"/>
    <w:rsid w:val="005D337E"/>
    <w:rsid w:val="005D425E"/>
    <w:rsid w:val="005D6819"/>
    <w:rsid w:val="005D6B2C"/>
    <w:rsid w:val="005D6C54"/>
    <w:rsid w:val="005E4183"/>
    <w:rsid w:val="005F539A"/>
    <w:rsid w:val="00606399"/>
    <w:rsid w:val="0061590F"/>
    <w:rsid w:val="0062232F"/>
    <w:rsid w:val="006339EB"/>
    <w:rsid w:val="00633F16"/>
    <w:rsid w:val="0064273E"/>
    <w:rsid w:val="006450AF"/>
    <w:rsid w:val="00645482"/>
    <w:rsid w:val="006517A4"/>
    <w:rsid w:val="00656B86"/>
    <w:rsid w:val="00661CA4"/>
    <w:rsid w:val="00661F67"/>
    <w:rsid w:val="00662347"/>
    <w:rsid w:val="00663561"/>
    <w:rsid w:val="00671E4E"/>
    <w:rsid w:val="00675EFE"/>
    <w:rsid w:val="00677485"/>
    <w:rsid w:val="00685CF0"/>
    <w:rsid w:val="00691852"/>
    <w:rsid w:val="006A4C1A"/>
    <w:rsid w:val="006A75E0"/>
    <w:rsid w:val="006B024F"/>
    <w:rsid w:val="006B3DCE"/>
    <w:rsid w:val="006D4BC0"/>
    <w:rsid w:val="006F47FB"/>
    <w:rsid w:val="007026A3"/>
    <w:rsid w:val="00704A24"/>
    <w:rsid w:val="00706E79"/>
    <w:rsid w:val="00713694"/>
    <w:rsid w:val="00726D94"/>
    <w:rsid w:val="00726E7B"/>
    <w:rsid w:val="0074236C"/>
    <w:rsid w:val="00756145"/>
    <w:rsid w:val="0078020A"/>
    <w:rsid w:val="00787804"/>
    <w:rsid w:val="007A54F9"/>
    <w:rsid w:val="007A5E72"/>
    <w:rsid w:val="007A62E8"/>
    <w:rsid w:val="007B1D60"/>
    <w:rsid w:val="007C17F3"/>
    <w:rsid w:val="007C2EC4"/>
    <w:rsid w:val="007C3F52"/>
    <w:rsid w:val="007D2998"/>
    <w:rsid w:val="007D62C3"/>
    <w:rsid w:val="007D6820"/>
    <w:rsid w:val="007F7A5D"/>
    <w:rsid w:val="008017E6"/>
    <w:rsid w:val="008041D4"/>
    <w:rsid w:val="008052CE"/>
    <w:rsid w:val="00815778"/>
    <w:rsid w:val="008164E8"/>
    <w:rsid w:val="00824FF1"/>
    <w:rsid w:val="00827283"/>
    <w:rsid w:val="00827F28"/>
    <w:rsid w:val="00835DEE"/>
    <w:rsid w:val="00840DCC"/>
    <w:rsid w:val="0084301B"/>
    <w:rsid w:val="008450AF"/>
    <w:rsid w:val="008469D7"/>
    <w:rsid w:val="00855629"/>
    <w:rsid w:val="00866171"/>
    <w:rsid w:val="00886521"/>
    <w:rsid w:val="008A57D6"/>
    <w:rsid w:val="008A6553"/>
    <w:rsid w:val="008B04EA"/>
    <w:rsid w:val="008B1067"/>
    <w:rsid w:val="008B5DE1"/>
    <w:rsid w:val="008C3886"/>
    <w:rsid w:val="008C77EE"/>
    <w:rsid w:val="008D6508"/>
    <w:rsid w:val="008D6C0D"/>
    <w:rsid w:val="008D7A3B"/>
    <w:rsid w:val="008E620E"/>
    <w:rsid w:val="008F2B2E"/>
    <w:rsid w:val="00900A6B"/>
    <w:rsid w:val="00907A01"/>
    <w:rsid w:val="009102FE"/>
    <w:rsid w:val="009132D6"/>
    <w:rsid w:val="00932658"/>
    <w:rsid w:val="0094089E"/>
    <w:rsid w:val="00940BDF"/>
    <w:rsid w:val="00942E8D"/>
    <w:rsid w:val="0095299E"/>
    <w:rsid w:val="00962AE1"/>
    <w:rsid w:val="00972766"/>
    <w:rsid w:val="009756DF"/>
    <w:rsid w:val="0098604A"/>
    <w:rsid w:val="00990228"/>
    <w:rsid w:val="009917E4"/>
    <w:rsid w:val="009A48DB"/>
    <w:rsid w:val="009A661C"/>
    <w:rsid w:val="009B7ADE"/>
    <w:rsid w:val="009D0AE2"/>
    <w:rsid w:val="009D396D"/>
    <w:rsid w:val="009E66BA"/>
    <w:rsid w:val="009E6CA9"/>
    <w:rsid w:val="00A2197B"/>
    <w:rsid w:val="00A3126D"/>
    <w:rsid w:val="00A33A8F"/>
    <w:rsid w:val="00A438F6"/>
    <w:rsid w:val="00A4536F"/>
    <w:rsid w:val="00A4695A"/>
    <w:rsid w:val="00A470D1"/>
    <w:rsid w:val="00A53450"/>
    <w:rsid w:val="00A644DF"/>
    <w:rsid w:val="00A73281"/>
    <w:rsid w:val="00A74DA1"/>
    <w:rsid w:val="00A752B0"/>
    <w:rsid w:val="00A76296"/>
    <w:rsid w:val="00A87EF8"/>
    <w:rsid w:val="00A96712"/>
    <w:rsid w:val="00AA285D"/>
    <w:rsid w:val="00AA32C2"/>
    <w:rsid w:val="00AA5ED6"/>
    <w:rsid w:val="00AA6B99"/>
    <w:rsid w:val="00AB7DDE"/>
    <w:rsid w:val="00AD716F"/>
    <w:rsid w:val="00AF63E1"/>
    <w:rsid w:val="00AF7121"/>
    <w:rsid w:val="00B0304B"/>
    <w:rsid w:val="00B13A06"/>
    <w:rsid w:val="00B221B4"/>
    <w:rsid w:val="00B22602"/>
    <w:rsid w:val="00B26C0F"/>
    <w:rsid w:val="00B315DA"/>
    <w:rsid w:val="00B33AA5"/>
    <w:rsid w:val="00B37C19"/>
    <w:rsid w:val="00B40C37"/>
    <w:rsid w:val="00B4304C"/>
    <w:rsid w:val="00B449D6"/>
    <w:rsid w:val="00B45360"/>
    <w:rsid w:val="00B629C2"/>
    <w:rsid w:val="00B71C88"/>
    <w:rsid w:val="00B772E5"/>
    <w:rsid w:val="00B77BEC"/>
    <w:rsid w:val="00B77EDC"/>
    <w:rsid w:val="00B83689"/>
    <w:rsid w:val="00B8474A"/>
    <w:rsid w:val="00B86FCF"/>
    <w:rsid w:val="00B959D7"/>
    <w:rsid w:val="00BA160B"/>
    <w:rsid w:val="00BB1C0A"/>
    <w:rsid w:val="00BB2B4F"/>
    <w:rsid w:val="00BB2D67"/>
    <w:rsid w:val="00BB7336"/>
    <w:rsid w:val="00BC2C0F"/>
    <w:rsid w:val="00BC3C33"/>
    <w:rsid w:val="00BD7043"/>
    <w:rsid w:val="00BF10F4"/>
    <w:rsid w:val="00BF2154"/>
    <w:rsid w:val="00BF26DA"/>
    <w:rsid w:val="00C07CD6"/>
    <w:rsid w:val="00C10536"/>
    <w:rsid w:val="00C13101"/>
    <w:rsid w:val="00C15FF0"/>
    <w:rsid w:val="00C226A3"/>
    <w:rsid w:val="00C24E19"/>
    <w:rsid w:val="00C274AD"/>
    <w:rsid w:val="00C302D1"/>
    <w:rsid w:val="00C314C5"/>
    <w:rsid w:val="00C3706F"/>
    <w:rsid w:val="00C453A8"/>
    <w:rsid w:val="00C453BE"/>
    <w:rsid w:val="00C52A8D"/>
    <w:rsid w:val="00C610BD"/>
    <w:rsid w:val="00C61210"/>
    <w:rsid w:val="00C7346C"/>
    <w:rsid w:val="00C75596"/>
    <w:rsid w:val="00C76257"/>
    <w:rsid w:val="00C852E7"/>
    <w:rsid w:val="00C85C91"/>
    <w:rsid w:val="00C87E05"/>
    <w:rsid w:val="00CA1A13"/>
    <w:rsid w:val="00CA3E58"/>
    <w:rsid w:val="00CA5FD3"/>
    <w:rsid w:val="00CA66D1"/>
    <w:rsid w:val="00CB09FF"/>
    <w:rsid w:val="00CB0E09"/>
    <w:rsid w:val="00CB7FAD"/>
    <w:rsid w:val="00CD54CC"/>
    <w:rsid w:val="00CD6FFF"/>
    <w:rsid w:val="00CD7E01"/>
    <w:rsid w:val="00CE65FD"/>
    <w:rsid w:val="00CF14BE"/>
    <w:rsid w:val="00D0055B"/>
    <w:rsid w:val="00D10175"/>
    <w:rsid w:val="00D12123"/>
    <w:rsid w:val="00D146C7"/>
    <w:rsid w:val="00D15621"/>
    <w:rsid w:val="00D238C1"/>
    <w:rsid w:val="00D3541D"/>
    <w:rsid w:val="00D40DBF"/>
    <w:rsid w:val="00D46BE6"/>
    <w:rsid w:val="00D512E4"/>
    <w:rsid w:val="00D53418"/>
    <w:rsid w:val="00D631E3"/>
    <w:rsid w:val="00D64AD2"/>
    <w:rsid w:val="00D73DA8"/>
    <w:rsid w:val="00D8037B"/>
    <w:rsid w:val="00D811CA"/>
    <w:rsid w:val="00D8162E"/>
    <w:rsid w:val="00D8343B"/>
    <w:rsid w:val="00D8520E"/>
    <w:rsid w:val="00D93FD0"/>
    <w:rsid w:val="00DA1BEB"/>
    <w:rsid w:val="00DD6112"/>
    <w:rsid w:val="00DE3434"/>
    <w:rsid w:val="00DE417D"/>
    <w:rsid w:val="00DE7616"/>
    <w:rsid w:val="00DF6F30"/>
    <w:rsid w:val="00DF74BF"/>
    <w:rsid w:val="00E04641"/>
    <w:rsid w:val="00E15249"/>
    <w:rsid w:val="00E209F7"/>
    <w:rsid w:val="00E44E60"/>
    <w:rsid w:val="00E47D6A"/>
    <w:rsid w:val="00E50752"/>
    <w:rsid w:val="00E56A5E"/>
    <w:rsid w:val="00E642DA"/>
    <w:rsid w:val="00E77667"/>
    <w:rsid w:val="00EA76B3"/>
    <w:rsid w:val="00EB4E68"/>
    <w:rsid w:val="00ED6D42"/>
    <w:rsid w:val="00ED7078"/>
    <w:rsid w:val="00EE6EE8"/>
    <w:rsid w:val="00EF0761"/>
    <w:rsid w:val="00EF14FB"/>
    <w:rsid w:val="00EF4EDC"/>
    <w:rsid w:val="00F125DB"/>
    <w:rsid w:val="00F33D15"/>
    <w:rsid w:val="00F3745D"/>
    <w:rsid w:val="00F37FCD"/>
    <w:rsid w:val="00F40384"/>
    <w:rsid w:val="00F4729F"/>
    <w:rsid w:val="00F702BA"/>
    <w:rsid w:val="00F81F69"/>
    <w:rsid w:val="00F8688B"/>
    <w:rsid w:val="00F939BF"/>
    <w:rsid w:val="00F9470E"/>
    <w:rsid w:val="00FA039B"/>
    <w:rsid w:val="00FA3AAF"/>
    <w:rsid w:val="00FA7A5F"/>
    <w:rsid w:val="00FB0C49"/>
    <w:rsid w:val="00FB3DB2"/>
    <w:rsid w:val="00FB7F55"/>
    <w:rsid w:val="00FC32E1"/>
    <w:rsid w:val="00FC3786"/>
    <w:rsid w:val="00FC5625"/>
    <w:rsid w:val="00FC7617"/>
    <w:rsid w:val="00FE1E53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005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D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438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54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3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083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972">
          <w:marLeft w:val="150"/>
          <w:marRight w:val="150"/>
          <w:marTop w:val="150"/>
          <w:marBottom w:val="15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93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33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3115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E84C-3B8B-4F68-A25B-827D65F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Beam</dc:creator>
  <cp:keywords/>
  <dc:description/>
  <cp:lastModifiedBy>Valued Acer Customer</cp:lastModifiedBy>
  <cp:revision>2</cp:revision>
  <cp:lastPrinted>2009-12-21T19:45:00Z</cp:lastPrinted>
  <dcterms:created xsi:type="dcterms:W3CDTF">2009-12-21T19:49:00Z</dcterms:created>
  <dcterms:modified xsi:type="dcterms:W3CDTF">2009-12-21T19:49:00Z</dcterms:modified>
</cp:coreProperties>
</file>